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8E2BC" w14:textId="319EA65E" w:rsidR="00586D49" w:rsidRPr="00424EEB" w:rsidRDefault="00191642" w:rsidP="00191642">
      <w:pPr>
        <w:rPr>
          <w:rFonts w:ascii="Verdana" w:hAnsi="Verdana"/>
          <w:b/>
          <w:bCs/>
          <w:szCs w:val="28"/>
        </w:rPr>
      </w:pPr>
      <w:r w:rsidRPr="00424EEB">
        <w:rPr>
          <w:rFonts w:ascii="Verdana" w:hAnsi="Verdana"/>
          <w:b/>
          <w:bCs/>
          <w:sz w:val="28"/>
          <w:szCs w:val="36"/>
        </w:rPr>
        <w:t xml:space="preserve">Entwurf einer </w:t>
      </w:r>
      <w:r w:rsidR="00405544" w:rsidRPr="00424EEB">
        <w:rPr>
          <w:rFonts w:ascii="Verdana" w:hAnsi="Verdana"/>
          <w:b/>
          <w:bCs/>
          <w:sz w:val="28"/>
          <w:szCs w:val="36"/>
        </w:rPr>
        <w:t>Awareness - Politik</w:t>
      </w:r>
      <w:r w:rsidRPr="00424EEB">
        <w:rPr>
          <w:rFonts w:ascii="Verdana" w:hAnsi="Verdana"/>
          <w:b/>
          <w:bCs/>
          <w:sz w:val="28"/>
          <w:szCs w:val="36"/>
        </w:rPr>
        <w:t xml:space="preserve"> </w:t>
      </w:r>
      <w:bookmarkStart w:id="0" w:name="_GoBack"/>
      <w:bookmarkEnd w:id="0"/>
    </w:p>
    <w:p w14:paraId="2E613021" w14:textId="77777777" w:rsidR="00586D49" w:rsidRPr="00424EEB" w:rsidRDefault="00586D49" w:rsidP="00191642">
      <w:pPr>
        <w:rPr>
          <w:rFonts w:ascii="Verdana" w:hAnsi="Verdana"/>
          <w:b/>
          <w:bCs/>
          <w:szCs w:val="28"/>
        </w:rPr>
      </w:pPr>
    </w:p>
    <w:p w14:paraId="598E9C4C" w14:textId="77777777" w:rsidR="00191642" w:rsidRPr="00424EEB" w:rsidRDefault="00191642" w:rsidP="00191642">
      <w:pPr>
        <w:rPr>
          <w:rFonts w:ascii="Verdana" w:hAnsi="Verdana"/>
          <w:b/>
          <w:bCs/>
          <w:szCs w:val="28"/>
        </w:rPr>
      </w:pPr>
      <w:r w:rsidRPr="00424EEB">
        <w:rPr>
          <w:rFonts w:ascii="Verdana" w:hAnsi="Verdana"/>
          <w:b/>
          <w:bCs/>
          <w:szCs w:val="28"/>
        </w:rPr>
        <w:t>Einleitung</w:t>
      </w:r>
    </w:p>
    <w:p w14:paraId="4F0EFD27" w14:textId="77777777" w:rsidR="00191642" w:rsidRPr="00424EEB" w:rsidRDefault="00191642" w:rsidP="00191642">
      <w:pPr>
        <w:rPr>
          <w:rFonts w:ascii="Verdana" w:hAnsi="Verdana"/>
          <w:szCs w:val="28"/>
        </w:rPr>
      </w:pPr>
      <w:r w:rsidRPr="00424EEB">
        <w:rPr>
          <w:rFonts w:ascii="Verdana" w:hAnsi="Verdana"/>
          <w:szCs w:val="28"/>
        </w:rPr>
        <w:t xml:space="preserve">Dieses Dokument enthält ein umfassendes Sicherheitskonzept, das von der European Juggling Association (EJA) für den Gebrauch während der Europäischen Jonglierconvention entwickelt wurde. </w:t>
      </w:r>
    </w:p>
    <w:p w14:paraId="0D12B071" w14:textId="56A40C14" w:rsidR="00191642" w:rsidRPr="00424EEB" w:rsidRDefault="00191642" w:rsidP="00191642">
      <w:pPr>
        <w:rPr>
          <w:rFonts w:ascii="Verdana" w:hAnsi="Verdana"/>
          <w:szCs w:val="28"/>
        </w:rPr>
      </w:pPr>
      <w:r w:rsidRPr="00424EEB">
        <w:rPr>
          <w:rFonts w:ascii="Verdana" w:hAnsi="Verdana"/>
          <w:szCs w:val="28"/>
        </w:rPr>
        <w:t>Die Richtlinie soll die Verpflichtung des Organisationsteams der Europäischen Jonglier</w:t>
      </w:r>
      <w:r w:rsidR="00F93F09" w:rsidRPr="00424EEB">
        <w:rPr>
          <w:rFonts w:ascii="Verdana" w:hAnsi="Verdana"/>
          <w:szCs w:val="28"/>
        </w:rPr>
        <w:t>c</w:t>
      </w:r>
      <w:r w:rsidRPr="00424EEB">
        <w:rPr>
          <w:rFonts w:ascii="Verdana" w:hAnsi="Verdana"/>
          <w:szCs w:val="28"/>
        </w:rPr>
        <w:t>onvention (EJC) abdecken, ein möglichst sicheres Umfeld zu gewährleisten, und eine Anleitung für den Umgang mit Vorfällen von Gewalt und Diskriminierung bieten.</w:t>
      </w:r>
    </w:p>
    <w:p w14:paraId="2107886A" w14:textId="3D4FE954" w:rsidR="00191642" w:rsidRPr="00424EEB" w:rsidRDefault="00191642" w:rsidP="00191642">
      <w:pPr>
        <w:rPr>
          <w:rFonts w:ascii="Verdana" w:hAnsi="Verdana"/>
          <w:szCs w:val="28"/>
          <w:lang w:val="en-US"/>
        </w:rPr>
      </w:pPr>
      <w:r w:rsidRPr="00424EEB">
        <w:rPr>
          <w:rFonts w:ascii="Verdana" w:hAnsi="Verdana"/>
          <w:szCs w:val="28"/>
        </w:rPr>
        <w:t xml:space="preserve">Diese Richtlinien sind zwar für die EJC gedacht, aber jedes Team, das irgendwo eine Convention organisiert, ist herzlich eingeladen, alle Punkte und Dokumente zu übernehmen und an seine demographische und kulturelle Situation anzupassen, wenn es dies für sinnvoll hält. Wir bitten Sie nur darum, uns (EJA) in Ihren Dokumenten als Quelle zu nennen. </w:t>
      </w:r>
      <w:r w:rsidR="00F93F09" w:rsidRPr="00424EEB">
        <w:rPr>
          <w:rFonts w:ascii="Verdana" w:hAnsi="Verdana"/>
          <w:szCs w:val="28"/>
          <w:lang w:val="en-US"/>
        </w:rPr>
        <w:t>Vielen Dank</w:t>
      </w:r>
      <w:r w:rsidRPr="00424EEB">
        <w:rPr>
          <w:rFonts w:ascii="Verdana" w:hAnsi="Verdana"/>
          <w:szCs w:val="28"/>
          <w:lang w:val="en-US"/>
        </w:rPr>
        <w:t>!</w:t>
      </w:r>
    </w:p>
    <w:p w14:paraId="1F824705" w14:textId="77777777" w:rsidR="00191642" w:rsidRPr="00424EEB" w:rsidRDefault="00191642" w:rsidP="00191642">
      <w:pPr>
        <w:rPr>
          <w:rFonts w:ascii="Verdana" w:hAnsi="Verdana"/>
          <w:szCs w:val="28"/>
        </w:rPr>
      </w:pPr>
    </w:p>
    <w:p w14:paraId="2C26FC5B" w14:textId="2A2F8EA5" w:rsidR="00191642" w:rsidRPr="00424EEB" w:rsidRDefault="00191642" w:rsidP="00191642">
      <w:pPr>
        <w:rPr>
          <w:rFonts w:ascii="Verdana" w:hAnsi="Verdana"/>
          <w:b/>
          <w:bCs/>
          <w:szCs w:val="28"/>
        </w:rPr>
      </w:pPr>
      <w:r w:rsidRPr="00424EEB">
        <w:rPr>
          <w:rFonts w:ascii="Verdana" w:hAnsi="Verdana"/>
          <w:b/>
          <w:bCs/>
          <w:szCs w:val="28"/>
        </w:rPr>
        <w:t>Hintergrund - Warum brauchen wir eine Awareness-Konzept?</w:t>
      </w:r>
    </w:p>
    <w:p w14:paraId="6EAC090C" w14:textId="148886BA" w:rsidR="00191642" w:rsidRPr="00424EEB" w:rsidRDefault="00191642" w:rsidP="00191642">
      <w:pPr>
        <w:pStyle w:val="Listenabsatz"/>
        <w:numPr>
          <w:ilvl w:val="0"/>
          <w:numId w:val="6"/>
        </w:numPr>
        <w:rPr>
          <w:rFonts w:ascii="Verdana" w:hAnsi="Verdana"/>
          <w:szCs w:val="28"/>
        </w:rPr>
      </w:pPr>
      <w:r w:rsidRPr="00424EEB">
        <w:rPr>
          <w:rFonts w:ascii="Verdana" w:hAnsi="Verdana"/>
          <w:szCs w:val="28"/>
        </w:rPr>
        <w:t xml:space="preserve">Die große Anzahl von Menschen </w:t>
      </w:r>
      <w:r w:rsidR="00F93F09" w:rsidRPr="00424EEB">
        <w:rPr>
          <w:rFonts w:ascii="Verdana" w:hAnsi="Verdana"/>
          <w:szCs w:val="28"/>
        </w:rPr>
        <w:t>auf der</w:t>
      </w:r>
      <w:r w:rsidRPr="00424EEB">
        <w:rPr>
          <w:rFonts w:ascii="Verdana" w:hAnsi="Verdana"/>
          <w:szCs w:val="28"/>
        </w:rPr>
        <w:t xml:space="preserve"> EJC und die unterschiedlichen kulturellen Hintergründe, die dort aufeinandertreffen, können manchmal zu Missverständnissen führen.</w:t>
      </w:r>
    </w:p>
    <w:p w14:paraId="58E3F0F7" w14:textId="3DB71B93" w:rsidR="00191642" w:rsidRPr="00424EEB" w:rsidRDefault="00191642" w:rsidP="00191642">
      <w:pPr>
        <w:pStyle w:val="Listenabsatz"/>
        <w:numPr>
          <w:ilvl w:val="0"/>
          <w:numId w:val="6"/>
        </w:numPr>
        <w:rPr>
          <w:rFonts w:ascii="Verdana" w:hAnsi="Verdana"/>
          <w:szCs w:val="28"/>
        </w:rPr>
      </w:pPr>
      <w:r w:rsidRPr="00424EEB">
        <w:rPr>
          <w:rFonts w:ascii="Verdana" w:hAnsi="Verdana"/>
          <w:szCs w:val="28"/>
        </w:rPr>
        <w:t>Abgesehen von Missverständnissen gab es auch eine Reihe bedauerlicher Fälle von Belästigung, sexueller Gewalt und diskriminierendem Verhalten.</w:t>
      </w:r>
    </w:p>
    <w:p w14:paraId="3BA02B3E" w14:textId="77777777" w:rsidR="00191642" w:rsidRPr="00424EEB" w:rsidRDefault="00191642" w:rsidP="00191642">
      <w:pPr>
        <w:pStyle w:val="Listenabsatz"/>
        <w:numPr>
          <w:ilvl w:val="0"/>
          <w:numId w:val="6"/>
        </w:numPr>
        <w:rPr>
          <w:rFonts w:ascii="Verdana" w:hAnsi="Verdana"/>
          <w:szCs w:val="28"/>
        </w:rPr>
      </w:pPr>
      <w:r w:rsidRPr="00424EEB">
        <w:rPr>
          <w:rFonts w:ascii="Verdana" w:hAnsi="Verdana"/>
          <w:szCs w:val="28"/>
        </w:rPr>
        <w:t>Als Reaktion auf diese Vorfälle und um ein Umfeld zu schaffen, das für gefährdete Personen sicher und angenehm ist, legen wir diese Richtlinie vor.</w:t>
      </w:r>
    </w:p>
    <w:p w14:paraId="0AA7B880" w14:textId="77777777" w:rsidR="00191642" w:rsidRPr="00424EEB" w:rsidRDefault="00191642" w:rsidP="00191642">
      <w:pPr>
        <w:pStyle w:val="Listenabsatz"/>
        <w:numPr>
          <w:ilvl w:val="0"/>
          <w:numId w:val="6"/>
        </w:numPr>
        <w:rPr>
          <w:rFonts w:ascii="Verdana" w:hAnsi="Verdana"/>
          <w:szCs w:val="28"/>
        </w:rPr>
      </w:pPr>
      <w:r w:rsidRPr="00424EEB">
        <w:rPr>
          <w:rFonts w:ascii="Verdana" w:hAnsi="Verdana"/>
          <w:szCs w:val="28"/>
        </w:rPr>
        <w:t>Wir sind bestrebt, die Sicherheit aller Menschen zu verbessern, insbesondere von Minderjährigen, Frauen, geschlechtsuntypischen Personen, LGBTQIA+, BIPOC (Black, Indigenous, People of Color), Menschen mit Behinderungen oder psychischen Problemen und allen anderen, die im weiteren gesellschaftlichen Kontext unter Unterdrückung oder Diskriminierung leiden.</w:t>
      </w:r>
    </w:p>
    <w:p w14:paraId="41D344DD" w14:textId="6D58AFA9" w:rsidR="00191642" w:rsidRPr="00424EEB" w:rsidRDefault="00191642" w:rsidP="00191642">
      <w:pPr>
        <w:pStyle w:val="Listenabsatz"/>
        <w:numPr>
          <w:ilvl w:val="0"/>
          <w:numId w:val="6"/>
        </w:numPr>
        <w:rPr>
          <w:rFonts w:ascii="Verdana" w:hAnsi="Verdana"/>
          <w:szCs w:val="28"/>
        </w:rPr>
      </w:pPr>
      <w:r w:rsidRPr="00424EEB">
        <w:rPr>
          <w:rFonts w:ascii="Verdana" w:hAnsi="Verdana"/>
          <w:szCs w:val="28"/>
        </w:rPr>
        <w:t>Wir wollen, dass sich die Menschen willkommen und umsorgt fühlen, und wir wollen ihnen Möglichkeiten bieten, unwillkommenem Verhalten entgegenzuwirken und der Gemeinschaft die Möglichkeit geben, an einer Kultur der Fürsorge und Integration teilzuhaben.</w:t>
      </w:r>
    </w:p>
    <w:p w14:paraId="1AFA7AE7" w14:textId="77777777" w:rsidR="00191642" w:rsidRPr="00424EEB" w:rsidRDefault="00191642" w:rsidP="00191642">
      <w:pPr>
        <w:rPr>
          <w:rFonts w:ascii="Verdana" w:hAnsi="Verdana"/>
          <w:szCs w:val="28"/>
        </w:rPr>
      </w:pPr>
    </w:p>
    <w:p w14:paraId="343356AA" w14:textId="0985C319" w:rsidR="00F93F09" w:rsidRPr="00424EEB" w:rsidRDefault="00191642" w:rsidP="00191642">
      <w:pPr>
        <w:rPr>
          <w:rFonts w:ascii="Verdana" w:hAnsi="Verdana"/>
          <w:b/>
          <w:bCs/>
          <w:szCs w:val="28"/>
        </w:rPr>
      </w:pPr>
      <w:r w:rsidRPr="00424EEB">
        <w:rPr>
          <w:rFonts w:ascii="Verdana" w:hAnsi="Verdana"/>
          <w:b/>
          <w:bCs/>
          <w:szCs w:val="28"/>
        </w:rPr>
        <w:t>Ziele - Was wollen wir erreichen?</w:t>
      </w:r>
    </w:p>
    <w:p w14:paraId="2601FDD8" w14:textId="182F0168" w:rsidR="00191642" w:rsidRPr="00424EEB" w:rsidRDefault="00191642" w:rsidP="00191642">
      <w:pPr>
        <w:pStyle w:val="Listenabsatz"/>
        <w:numPr>
          <w:ilvl w:val="0"/>
          <w:numId w:val="7"/>
        </w:numPr>
        <w:rPr>
          <w:rFonts w:ascii="Verdana" w:hAnsi="Verdana"/>
          <w:szCs w:val="28"/>
        </w:rPr>
      </w:pPr>
      <w:r w:rsidRPr="00424EEB">
        <w:rPr>
          <w:rFonts w:ascii="Verdana" w:hAnsi="Verdana"/>
          <w:szCs w:val="28"/>
        </w:rPr>
        <w:t>Schaffung einer expliziten, klar formulierten und auf Erfahrung basierenden Richtlinie zum Schutz des Wohlbefindens der Teilnehmer</w:t>
      </w:r>
      <w:r w:rsidR="005051DB" w:rsidRPr="00424EEB">
        <w:rPr>
          <w:rFonts w:ascii="Verdana" w:hAnsi="Verdana"/>
          <w:szCs w:val="28"/>
        </w:rPr>
        <w:t>*innen</w:t>
      </w:r>
      <w:r w:rsidRPr="00424EEB">
        <w:rPr>
          <w:rFonts w:ascii="Verdana" w:hAnsi="Verdana"/>
          <w:szCs w:val="28"/>
        </w:rPr>
        <w:t>. Die Mitglieder der EJC-Gemeinschaft sollen in die Lage versetzt werden, einzugreifen, wenn sie sehen, dass sich jemand in einer Weise verhält, die potenziell schädlich für jemanden ist.</w:t>
      </w:r>
    </w:p>
    <w:p w14:paraId="357401B0" w14:textId="77777777" w:rsidR="00191642" w:rsidRPr="00424EEB" w:rsidRDefault="00191642" w:rsidP="00191642">
      <w:pPr>
        <w:pStyle w:val="Listenabsatz"/>
        <w:numPr>
          <w:ilvl w:val="0"/>
          <w:numId w:val="7"/>
        </w:numPr>
        <w:rPr>
          <w:rFonts w:ascii="Verdana" w:hAnsi="Verdana"/>
          <w:szCs w:val="28"/>
        </w:rPr>
      </w:pPr>
      <w:r w:rsidRPr="00424EEB">
        <w:rPr>
          <w:rFonts w:ascii="Verdana" w:hAnsi="Verdana"/>
          <w:szCs w:val="28"/>
        </w:rPr>
        <w:lastRenderedPageBreak/>
        <w:t>Konsequenzen für unangemessenes oder unerwünschtes Verhalten, im Folgenden als "unwillkommenes Verhalten" bezeichnet, aufzeigen.</w:t>
      </w:r>
    </w:p>
    <w:p w14:paraId="3E719BF2" w14:textId="77777777" w:rsidR="00191642" w:rsidRPr="00424EEB" w:rsidRDefault="00191642" w:rsidP="00191642">
      <w:pPr>
        <w:pStyle w:val="Listenabsatz"/>
        <w:numPr>
          <w:ilvl w:val="0"/>
          <w:numId w:val="7"/>
        </w:numPr>
        <w:rPr>
          <w:rFonts w:ascii="Verdana" w:hAnsi="Verdana"/>
          <w:szCs w:val="28"/>
        </w:rPr>
      </w:pPr>
      <w:r w:rsidRPr="00424EEB">
        <w:rPr>
          <w:rFonts w:ascii="Verdana" w:hAnsi="Verdana"/>
          <w:szCs w:val="28"/>
        </w:rPr>
        <w:t>Schaffung einer unterstützenden Struktur, einschließlich administrativer Unterstützung, Meldeformularen und Prozessen, die den EJC-Teams bei der Entscheidungsfindung zur Aufrechterhaltung eines sicheren Umfelds helfen können.</w:t>
      </w:r>
    </w:p>
    <w:p w14:paraId="7E57C9D2" w14:textId="296BA17A" w:rsidR="00191642" w:rsidRPr="00424EEB" w:rsidRDefault="00191642" w:rsidP="00191642">
      <w:pPr>
        <w:pStyle w:val="Listenabsatz"/>
        <w:numPr>
          <w:ilvl w:val="0"/>
          <w:numId w:val="7"/>
        </w:numPr>
        <w:rPr>
          <w:rFonts w:ascii="Verdana" w:hAnsi="Verdana"/>
          <w:szCs w:val="28"/>
        </w:rPr>
      </w:pPr>
      <w:r w:rsidRPr="00424EEB">
        <w:rPr>
          <w:rFonts w:ascii="Verdana" w:hAnsi="Verdana"/>
          <w:szCs w:val="28"/>
        </w:rPr>
        <w:t>Schaffung eines Raums für die kontinuierliche Beteiligung der Gemeinschaft, um eine wirksame und dauerhafte Politik zu entwickeln. Zu diesem Zweck schlagen wir ein kontinuierliches Evaluierungsmodell vor.</w:t>
      </w:r>
    </w:p>
    <w:p w14:paraId="211E9592" w14:textId="33DDC13E" w:rsidR="008A4632" w:rsidRPr="00424EEB" w:rsidRDefault="008A4632" w:rsidP="008A4632">
      <w:pPr>
        <w:rPr>
          <w:rFonts w:ascii="Verdana" w:hAnsi="Verdana"/>
          <w:szCs w:val="28"/>
        </w:rPr>
      </w:pPr>
    </w:p>
    <w:p w14:paraId="1F7446BA" w14:textId="25D79F52" w:rsidR="008A4632" w:rsidRPr="00424EEB" w:rsidRDefault="008A4632" w:rsidP="008A4632">
      <w:pPr>
        <w:rPr>
          <w:rFonts w:ascii="Verdana" w:hAnsi="Verdana"/>
          <w:b/>
          <w:bCs/>
          <w:szCs w:val="28"/>
        </w:rPr>
      </w:pPr>
      <w:r w:rsidRPr="00424EEB">
        <w:rPr>
          <w:rFonts w:ascii="Verdana" w:hAnsi="Verdana"/>
          <w:b/>
          <w:bCs/>
          <w:szCs w:val="28"/>
        </w:rPr>
        <w:t>Ziele - Was wollen wir erreichen?</w:t>
      </w:r>
    </w:p>
    <w:p w14:paraId="4755D95D" w14:textId="22A53A3A" w:rsidR="008A4632" w:rsidRPr="00424EEB" w:rsidRDefault="008A4632" w:rsidP="008A4632">
      <w:pPr>
        <w:pStyle w:val="Listenabsatz"/>
        <w:numPr>
          <w:ilvl w:val="0"/>
          <w:numId w:val="8"/>
        </w:numPr>
        <w:rPr>
          <w:rFonts w:ascii="Verdana" w:hAnsi="Verdana"/>
          <w:szCs w:val="28"/>
        </w:rPr>
      </w:pPr>
      <w:r w:rsidRPr="00424EEB">
        <w:rPr>
          <w:rFonts w:ascii="Verdana" w:hAnsi="Verdana"/>
          <w:szCs w:val="28"/>
        </w:rPr>
        <w:t>Schaffung einer expliziten, klar formulierten und auf Erfahrung basierenden Richtlinie zum Schutz des Wohlbefindens der Teilnehmer</w:t>
      </w:r>
      <w:r w:rsidR="005051DB" w:rsidRPr="00424EEB">
        <w:rPr>
          <w:rFonts w:ascii="Verdana" w:hAnsi="Verdana"/>
          <w:szCs w:val="28"/>
        </w:rPr>
        <w:t>*innen</w:t>
      </w:r>
      <w:r w:rsidRPr="00424EEB">
        <w:rPr>
          <w:rFonts w:ascii="Verdana" w:hAnsi="Verdana"/>
          <w:szCs w:val="28"/>
        </w:rPr>
        <w:t>. Die Mitglieder der EJC-Gemeinschaft sollen in die Lage versetzt werden, einzugreifen, wenn sie sehen, dass sich jemand in einer Weise verhält, die potenziell schädlich für jemanden ist.</w:t>
      </w:r>
    </w:p>
    <w:p w14:paraId="4380A84A" w14:textId="77777777" w:rsidR="008A4632" w:rsidRPr="00424EEB" w:rsidRDefault="008A4632" w:rsidP="008A4632">
      <w:pPr>
        <w:pStyle w:val="Listenabsatz"/>
        <w:numPr>
          <w:ilvl w:val="0"/>
          <w:numId w:val="8"/>
        </w:numPr>
        <w:rPr>
          <w:rFonts w:ascii="Verdana" w:hAnsi="Verdana"/>
          <w:szCs w:val="28"/>
        </w:rPr>
      </w:pPr>
      <w:r w:rsidRPr="00424EEB">
        <w:rPr>
          <w:rFonts w:ascii="Verdana" w:hAnsi="Verdana"/>
          <w:szCs w:val="28"/>
        </w:rPr>
        <w:t>Konsequenzen für unangemessenes oder unerwünschtes Verhalten, im Folgenden als "unwillkommenes Verhalten" bezeichnet, aufzeigen.</w:t>
      </w:r>
    </w:p>
    <w:p w14:paraId="39C5011D" w14:textId="77777777" w:rsidR="008A4632" w:rsidRPr="00424EEB" w:rsidRDefault="008A4632" w:rsidP="008A4632">
      <w:pPr>
        <w:pStyle w:val="Listenabsatz"/>
        <w:numPr>
          <w:ilvl w:val="0"/>
          <w:numId w:val="8"/>
        </w:numPr>
        <w:rPr>
          <w:rFonts w:ascii="Verdana" w:hAnsi="Verdana"/>
          <w:szCs w:val="28"/>
        </w:rPr>
      </w:pPr>
      <w:r w:rsidRPr="00424EEB">
        <w:rPr>
          <w:rFonts w:ascii="Verdana" w:hAnsi="Verdana"/>
          <w:szCs w:val="28"/>
        </w:rPr>
        <w:t>Schaffung einer unterstützenden Struktur, einschließlich administrativer Unterstützung, Meldeformularen und Prozessen, die den EJC-Teams bei der Entscheidungsfindung zur Aufrechterhaltung eines sicheren Umfelds helfen können.</w:t>
      </w:r>
    </w:p>
    <w:p w14:paraId="12F262DF" w14:textId="4ACA156D" w:rsidR="008A4632" w:rsidRPr="00424EEB" w:rsidRDefault="008A4632" w:rsidP="008A4632">
      <w:pPr>
        <w:pStyle w:val="Listenabsatz"/>
        <w:numPr>
          <w:ilvl w:val="0"/>
          <w:numId w:val="8"/>
        </w:numPr>
        <w:rPr>
          <w:rFonts w:ascii="Verdana" w:hAnsi="Verdana"/>
          <w:szCs w:val="28"/>
        </w:rPr>
      </w:pPr>
      <w:r w:rsidRPr="00424EEB">
        <w:rPr>
          <w:rFonts w:ascii="Verdana" w:hAnsi="Verdana"/>
          <w:szCs w:val="28"/>
        </w:rPr>
        <w:t>Schaffung eines Raums für die kontinuierliche Beteiligung der Gemeinschaft, um eine wirksame und dauerhafte Politik zu entwickeln. Zu diesem Zweck schlagen wir ein kontinuierliches Evaluierungsmodell vor.</w:t>
      </w:r>
    </w:p>
    <w:p w14:paraId="45A4D7DB" w14:textId="1BD7B5FC" w:rsidR="008A4632" w:rsidRPr="00424EEB" w:rsidRDefault="008A4632" w:rsidP="008A4632">
      <w:pPr>
        <w:rPr>
          <w:rFonts w:ascii="Verdana" w:hAnsi="Verdana"/>
          <w:szCs w:val="28"/>
        </w:rPr>
      </w:pPr>
    </w:p>
    <w:p w14:paraId="69FC33BC" w14:textId="2FFDD2A0" w:rsidR="008A4632" w:rsidRPr="00424EEB" w:rsidRDefault="00AA1C09" w:rsidP="008A4632">
      <w:pPr>
        <w:rPr>
          <w:rFonts w:ascii="Verdana" w:hAnsi="Verdana"/>
          <w:b/>
          <w:bCs/>
          <w:szCs w:val="28"/>
        </w:rPr>
      </w:pPr>
      <w:r w:rsidRPr="00424EEB">
        <w:rPr>
          <w:rFonts w:ascii="Verdana" w:hAnsi="Verdana"/>
          <w:b/>
          <w:bCs/>
          <w:szCs w:val="28"/>
        </w:rPr>
        <w:t>Policy</w:t>
      </w:r>
      <w:r w:rsidR="008A4632" w:rsidRPr="00424EEB">
        <w:rPr>
          <w:rFonts w:ascii="Verdana" w:hAnsi="Verdana"/>
          <w:b/>
          <w:bCs/>
          <w:szCs w:val="28"/>
        </w:rPr>
        <w:t xml:space="preserve"> </w:t>
      </w:r>
      <w:r w:rsidRPr="00424EEB">
        <w:rPr>
          <w:rFonts w:ascii="Verdana" w:hAnsi="Verdana"/>
          <w:b/>
          <w:bCs/>
          <w:szCs w:val="28"/>
        </w:rPr>
        <w:t>Points:</w:t>
      </w:r>
      <w:r w:rsidR="008A4632" w:rsidRPr="00424EEB">
        <w:rPr>
          <w:rFonts w:ascii="Verdana" w:hAnsi="Verdana"/>
          <w:b/>
          <w:bCs/>
          <w:szCs w:val="28"/>
        </w:rPr>
        <w:t xml:space="preserve"> </w:t>
      </w:r>
    </w:p>
    <w:p w14:paraId="09931AD5" w14:textId="5D63357D" w:rsidR="008A4632" w:rsidRPr="00424EEB" w:rsidRDefault="008A4632" w:rsidP="008A4632">
      <w:pPr>
        <w:rPr>
          <w:rFonts w:ascii="Verdana" w:hAnsi="Verdana"/>
          <w:szCs w:val="28"/>
        </w:rPr>
      </w:pPr>
      <w:r w:rsidRPr="00424EEB">
        <w:rPr>
          <w:rFonts w:ascii="Verdana" w:hAnsi="Verdana"/>
          <w:szCs w:val="28"/>
        </w:rPr>
        <w:t>Die folgenden Listen mit Beispielen für erwünschtes und unerwünschtes Verhalten beziehen sich auf den freundlichen und respektvollen Umgang mit anderen und die Übernahme von Verantwortung für die Sicherheit und die Sicherheit anderer während de</w:t>
      </w:r>
      <w:r w:rsidR="00AA1C09" w:rsidRPr="00424EEB">
        <w:rPr>
          <w:rFonts w:ascii="Verdana" w:hAnsi="Verdana"/>
          <w:szCs w:val="28"/>
        </w:rPr>
        <w:t>r Convention</w:t>
      </w:r>
      <w:r w:rsidRPr="00424EEB">
        <w:rPr>
          <w:rFonts w:ascii="Verdana" w:hAnsi="Verdana"/>
          <w:szCs w:val="28"/>
        </w:rPr>
        <w:t>.</w:t>
      </w:r>
    </w:p>
    <w:p w14:paraId="6B791CFE" w14:textId="77777777" w:rsidR="008A4632" w:rsidRPr="00424EEB" w:rsidRDefault="008A4632" w:rsidP="008A4632">
      <w:pPr>
        <w:rPr>
          <w:rFonts w:ascii="Verdana" w:hAnsi="Verdana"/>
          <w:szCs w:val="28"/>
        </w:rPr>
      </w:pPr>
    </w:p>
    <w:p w14:paraId="205A1E48" w14:textId="77777777" w:rsidR="008A4632" w:rsidRPr="00424EEB" w:rsidRDefault="008A4632" w:rsidP="008A4632">
      <w:pPr>
        <w:rPr>
          <w:rFonts w:ascii="Verdana" w:hAnsi="Verdana"/>
          <w:b/>
          <w:bCs/>
          <w:szCs w:val="28"/>
        </w:rPr>
      </w:pPr>
      <w:r w:rsidRPr="00424EEB">
        <w:rPr>
          <w:rFonts w:ascii="Verdana" w:hAnsi="Verdana"/>
          <w:b/>
          <w:bCs/>
          <w:szCs w:val="28"/>
        </w:rPr>
        <w:t>Willkommenes Verhalten:</w:t>
      </w:r>
    </w:p>
    <w:p w14:paraId="3C487A1C" w14:textId="77777777" w:rsidR="008A4632" w:rsidRPr="00424EEB" w:rsidRDefault="008A4632" w:rsidP="00AA1C09">
      <w:pPr>
        <w:pStyle w:val="Listenabsatz"/>
        <w:numPr>
          <w:ilvl w:val="0"/>
          <w:numId w:val="9"/>
        </w:numPr>
        <w:rPr>
          <w:rFonts w:ascii="Verdana" w:hAnsi="Verdana"/>
          <w:szCs w:val="28"/>
        </w:rPr>
      </w:pPr>
      <w:r w:rsidRPr="00424EEB">
        <w:rPr>
          <w:rFonts w:ascii="Verdana" w:hAnsi="Verdana"/>
          <w:szCs w:val="28"/>
        </w:rPr>
        <w:t>Behandeln Sie andere mit Respekt und respektieren Sie deren Grenzen</w:t>
      </w:r>
    </w:p>
    <w:p w14:paraId="438168BA" w14:textId="77777777" w:rsidR="008A4632" w:rsidRPr="00424EEB" w:rsidRDefault="008A4632" w:rsidP="00AA1C09">
      <w:pPr>
        <w:pStyle w:val="Listenabsatz"/>
        <w:numPr>
          <w:ilvl w:val="0"/>
          <w:numId w:val="9"/>
        </w:numPr>
        <w:rPr>
          <w:rFonts w:ascii="Verdana" w:hAnsi="Verdana"/>
          <w:szCs w:val="28"/>
        </w:rPr>
      </w:pPr>
      <w:r w:rsidRPr="00424EEB">
        <w:rPr>
          <w:rFonts w:ascii="Verdana" w:hAnsi="Verdana"/>
          <w:szCs w:val="28"/>
        </w:rPr>
        <w:t>Um Erlaubnis bitten</w:t>
      </w:r>
    </w:p>
    <w:p w14:paraId="569B7844" w14:textId="77777777" w:rsidR="008A4632" w:rsidRPr="00424EEB" w:rsidRDefault="008A4632" w:rsidP="00AA1C09">
      <w:pPr>
        <w:pStyle w:val="Listenabsatz"/>
        <w:numPr>
          <w:ilvl w:val="0"/>
          <w:numId w:val="9"/>
        </w:numPr>
        <w:rPr>
          <w:rFonts w:ascii="Verdana" w:hAnsi="Verdana"/>
          <w:szCs w:val="28"/>
        </w:rPr>
      </w:pPr>
      <w:r w:rsidRPr="00424EEB">
        <w:rPr>
          <w:rFonts w:ascii="Verdana" w:hAnsi="Verdana"/>
          <w:szCs w:val="28"/>
        </w:rPr>
        <w:t>Sich um Zusammenarbeit bemühen/ein Teamplayer sein</w:t>
      </w:r>
    </w:p>
    <w:p w14:paraId="2561BA99" w14:textId="77777777" w:rsidR="008A4632" w:rsidRPr="00424EEB" w:rsidRDefault="008A4632" w:rsidP="00AA1C09">
      <w:pPr>
        <w:pStyle w:val="Listenabsatz"/>
        <w:numPr>
          <w:ilvl w:val="0"/>
          <w:numId w:val="9"/>
        </w:numPr>
        <w:rPr>
          <w:rFonts w:ascii="Verdana" w:hAnsi="Verdana"/>
          <w:szCs w:val="28"/>
        </w:rPr>
      </w:pPr>
      <w:r w:rsidRPr="00424EEB">
        <w:rPr>
          <w:rFonts w:ascii="Verdana" w:hAnsi="Verdana"/>
          <w:szCs w:val="28"/>
        </w:rPr>
        <w:t>Helfen Sie aktiv mit, wenn Sie sehen, dass andere in Not sind oder sich in einer gefährlichen Situation befinden.</w:t>
      </w:r>
    </w:p>
    <w:p w14:paraId="314036A8" w14:textId="77777777" w:rsidR="008A4632" w:rsidRPr="00424EEB" w:rsidRDefault="008A4632" w:rsidP="00AA1C09">
      <w:pPr>
        <w:pStyle w:val="Listenabsatz"/>
        <w:numPr>
          <w:ilvl w:val="0"/>
          <w:numId w:val="9"/>
        </w:numPr>
        <w:rPr>
          <w:rFonts w:ascii="Verdana" w:hAnsi="Verdana"/>
          <w:szCs w:val="28"/>
        </w:rPr>
      </w:pPr>
      <w:r w:rsidRPr="00424EEB">
        <w:rPr>
          <w:rFonts w:ascii="Verdana" w:hAnsi="Verdana"/>
          <w:szCs w:val="28"/>
        </w:rPr>
        <w:t>Sei achtsam gegenüber anderen und deiner Umgebung</w:t>
      </w:r>
    </w:p>
    <w:p w14:paraId="077D91EB" w14:textId="77777777" w:rsidR="008A4632" w:rsidRPr="00424EEB" w:rsidRDefault="008A4632" w:rsidP="00AA1C09">
      <w:pPr>
        <w:pStyle w:val="Listenabsatz"/>
        <w:numPr>
          <w:ilvl w:val="0"/>
          <w:numId w:val="9"/>
        </w:numPr>
        <w:rPr>
          <w:rFonts w:ascii="Verdana" w:hAnsi="Verdana"/>
          <w:szCs w:val="28"/>
        </w:rPr>
      </w:pPr>
      <w:r w:rsidRPr="00424EEB">
        <w:rPr>
          <w:rFonts w:ascii="Verdana" w:hAnsi="Verdana"/>
          <w:szCs w:val="28"/>
        </w:rPr>
        <w:t xml:space="preserve">Seien Sie respektvoll gegenüber dem Raum </w:t>
      </w:r>
    </w:p>
    <w:p w14:paraId="77539166" w14:textId="77777777" w:rsidR="008A4632" w:rsidRPr="00424EEB" w:rsidRDefault="008A4632" w:rsidP="00AA1C09">
      <w:pPr>
        <w:pStyle w:val="Listenabsatz"/>
        <w:numPr>
          <w:ilvl w:val="0"/>
          <w:numId w:val="9"/>
        </w:numPr>
        <w:rPr>
          <w:rFonts w:ascii="Verdana" w:hAnsi="Verdana"/>
          <w:szCs w:val="28"/>
        </w:rPr>
      </w:pPr>
      <w:r w:rsidRPr="00424EEB">
        <w:rPr>
          <w:rFonts w:ascii="Verdana" w:hAnsi="Verdana"/>
          <w:szCs w:val="28"/>
        </w:rPr>
        <w:t>Melden Sie Verstöße gegen dieses Verhalten (in Absprache mit der betroffenen Person)</w:t>
      </w:r>
    </w:p>
    <w:p w14:paraId="33BF0557" w14:textId="77777777" w:rsidR="00424EEB" w:rsidRDefault="00424EEB" w:rsidP="008A4632">
      <w:pPr>
        <w:rPr>
          <w:rFonts w:ascii="Verdana" w:hAnsi="Verdana"/>
          <w:b/>
          <w:bCs/>
          <w:szCs w:val="28"/>
        </w:rPr>
      </w:pPr>
    </w:p>
    <w:p w14:paraId="5BFDFCA0" w14:textId="77777777" w:rsidR="008A4632" w:rsidRPr="00424EEB" w:rsidRDefault="008A4632" w:rsidP="008A4632">
      <w:pPr>
        <w:rPr>
          <w:rFonts w:ascii="Verdana" w:hAnsi="Verdana"/>
          <w:b/>
          <w:bCs/>
          <w:szCs w:val="28"/>
        </w:rPr>
      </w:pPr>
      <w:r w:rsidRPr="00424EEB">
        <w:rPr>
          <w:rFonts w:ascii="Verdana" w:hAnsi="Verdana"/>
          <w:b/>
          <w:bCs/>
          <w:szCs w:val="28"/>
        </w:rPr>
        <w:lastRenderedPageBreak/>
        <w:t>Unerwünschtes Verhalten:</w:t>
      </w:r>
    </w:p>
    <w:p w14:paraId="39D168A8"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Belästigung</w:t>
      </w:r>
    </w:p>
    <w:p w14:paraId="31A8C967"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Gewalt oder Gewaltandrohung</w:t>
      </w:r>
    </w:p>
    <w:p w14:paraId="33433C20"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Einschüchterung/Bedrängung</w:t>
      </w:r>
    </w:p>
    <w:p w14:paraId="35666AF2"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Stalking</w:t>
      </w:r>
    </w:p>
    <w:p w14:paraId="35219F28"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 xml:space="preserve">Alle Formen von Missbrauch und Diskriminierung </w:t>
      </w:r>
    </w:p>
    <w:p w14:paraId="65E381D1"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Verwendung von diskriminierender/schädigender/erniedrigender Sprache, Witzen, Beleidigungen oder Symbolen</w:t>
      </w:r>
    </w:p>
    <w:p w14:paraId="63F82948"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Verbreitung von gefährdenden Informationen oder Bildern</w:t>
      </w:r>
    </w:p>
    <w:p w14:paraId="4254A0BF"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Unangemessenes Fotografieren oder Aufnehmen (Beispiel: Filmen von Nacktheit ohne Zustimmung)</w:t>
      </w:r>
    </w:p>
    <w:p w14:paraId="43A7A750"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Unangemessener körperlicher Kontakt/Aufmerksamkeit</w:t>
      </w:r>
    </w:p>
    <w:p w14:paraId="11CA7F6F" w14:textId="77777777"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Tolerieren von schädlichen Handlungen/Sprachen anderer</w:t>
      </w:r>
    </w:p>
    <w:p w14:paraId="3D6D38D9" w14:textId="7674E7E5" w:rsidR="008A4632" w:rsidRPr="00424EEB" w:rsidRDefault="008A4632" w:rsidP="00AA1C09">
      <w:pPr>
        <w:pStyle w:val="Listenabsatz"/>
        <w:numPr>
          <w:ilvl w:val="0"/>
          <w:numId w:val="10"/>
        </w:numPr>
        <w:rPr>
          <w:rFonts w:ascii="Verdana" w:hAnsi="Verdana"/>
          <w:szCs w:val="28"/>
        </w:rPr>
      </w:pPr>
      <w:r w:rsidRPr="00424EEB">
        <w:rPr>
          <w:rFonts w:ascii="Verdana" w:hAnsi="Verdana"/>
          <w:szCs w:val="28"/>
        </w:rPr>
        <w:t>Allgemein störendes Verhalten</w:t>
      </w:r>
    </w:p>
    <w:p w14:paraId="7DF13CFD" w14:textId="4C2C8042" w:rsidR="00AA1C09" w:rsidRPr="00424EEB" w:rsidRDefault="00AA1C09" w:rsidP="00AA1C09">
      <w:pPr>
        <w:rPr>
          <w:rFonts w:ascii="Verdana" w:hAnsi="Verdana"/>
          <w:szCs w:val="28"/>
        </w:rPr>
      </w:pPr>
    </w:p>
    <w:p w14:paraId="7B6ADB54" w14:textId="3F92881E" w:rsidR="00AA1C09" w:rsidRPr="00424EEB" w:rsidRDefault="00AA1C09" w:rsidP="00AA1C09">
      <w:pPr>
        <w:rPr>
          <w:rFonts w:ascii="Verdana" w:hAnsi="Verdana"/>
          <w:b/>
          <w:bCs/>
          <w:szCs w:val="28"/>
        </w:rPr>
      </w:pPr>
      <w:r w:rsidRPr="00424EEB">
        <w:rPr>
          <w:rFonts w:ascii="Verdana" w:hAnsi="Verdana"/>
          <w:b/>
          <w:bCs/>
          <w:szCs w:val="28"/>
        </w:rPr>
        <w:t>Reaktion und Intervention vor Ort</w:t>
      </w:r>
    </w:p>
    <w:p w14:paraId="4D6D11F0" w14:textId="77777777" w:rsidR="00AA1C09" w:rsidRPr="00424EEB" w:rsidRDefault="00AA1C09" w:rsidP="00AA1C09">
      <w:pPr>
        <w:pStyle w:val="Listenabsatz"/>
        <w:numPr>
          <w:ilvl w:val="0"/>
          <w:numId w:val="11"/>
        </w:numPr>
        <w:rPr>
          <w:rFonts w:ascii="Verdana" w:hAnsi="Verdana"/>
          <w:szCs w:val="28"/>
        </w:rPr>
      </w:pPr>
      <w:r w:rsidRPr="00424EEB">
        <w:rPr>
          <w:rFonts w:ascii="Verdana" w:hAnsi="Verdana"/>
          <w:szCs w:val="28"/>
        </w:rPr>
        <w:t>Die EJA rekrutiert und schult ein Team von Freiwilligen, die auf dem Festival anwesend sind und auf Vorfälle reagieren.</w:t>
      </w:r>
    </w:p>
    <w:p w14:paraId="6C55F7BB" w14:textId="0BBE9844" w:rsidR="00AA1C09" w:rsidRPr="00424EEB" w:rsidRDefault="00AA1C09" w:rsidP="00AA1C09">
      <w:pPr>
        <w:pStyle w:val="Listenabsatz"/>
        <w:numPr>
          <w:ilvl w:val="0"/>
          <w:numId w:val="11"/>
        </w:numPr>
        <w:rPr>
          <w:rFonts w:ascii="Verdana" w:hAnsi="Verdana"/>
          <w:szCs w:val="28"/>
        </w:rPr>
      </w:pPr>
      <w:r w:rsidRPr="00424EEB">
        <w:rPr>
          <w:rFonts w:ascii="Verdana" w:hAnsi="Verdana"/>
          <w:szCs w:val="28"/>
        </w:rPr>
        <w:t xml:space="preserve">Das </w:t>
      </w:r>
      <w:bookmarkStart w:id="1" w:name="_Hlk156916198"/>
      <w:r w:rsidR="00455ED8" w:rsidRPr="00424EEB">
        <w:rPr>
          <w:rFonts w:ascii="Verdana" w:hAnsi="Verdana"/>
          <w:szCs w:val="28"/>
        </w:rPr>
        <w:t>Awareness - T</w:t>
      </w:r>
      <w:r w:rsidRPr="00424EEB">
        <w:rPr>
          <w:rFonts w:ascii="Verdana" w:hAnsi="Verdana"/>
          <w:szCs w:val="28"/>
        </w:rPr>
        <w:t xml:space="preserve">eam </w:t>
      </w:r>
      <w:bookmarkEnd w:id="1"/>
      <w:r w:rsidRPr="00424EEB">
        <w:rPr>
          <w:rFonts w:ascii="Verdana" w:hAnsi="Verdana"/>
          <w:szCs w:val="28"/>
        </w:rPr>
        <w:t xml:space="preserve">vor Ort ist für die Entgegennahme von Sicherheitsmeldungen zuständig. </w:t>
      </w:r>
    </w:p>
    <w:p w14:paraId="390DAF14" w14:textId="77777777" w:rsidR="00AA1C09" w:rsidRPr="00424EEB" w:rsidRDefault="00AA1C09" w:rsidP="00AA1C09">
      <w:pPr>
        <w:pStyle w:val="Listenabsatz"/>
        <w:numPr>
          <w:ilvl w:val="0"/>
          <w:numId w:val="11"/>
        </w:numPr>
        <w:rPr>
          <w:rFonts w:ascii="Verdana" w:hAnsi="Verdana"/>
          <w:szCs w:val="28"/>
        </w:rPr>
      </w:pPr>
      <w:r w:rsidRPr="00424EEB">
        <w:rPr>
          <w:rFonts w:ascii="Verdana" w:hAnsi="Verdana"/>
          <w:szCs w:val="28"/>
        </w:rPr>
        <w:t>Für die Meldung vor Ort werden Online-Formulare verwendet, auf die u. a. über einen QR-Code zugegriffen werden kann. Außerdem werden die Freiwilligen in der Nähe sein, um sich persönlich zu melden. Wenn sich jemand an einen der Freiwilligen wendet, sollte(n) das/die Online-Formular(e) dennoch (gemeinsam) ausgefüllt werden, um sicherzustellen, dass dem Organisationsteam eine vollständige Liste der Vorfälle zur Verfügung steht.</w:t>
      </w:r>
    </w:p>
    <w:p w14:paraId="5D026CB4" w14:textId="77777777" w:rsidR="00AA1C09" w:rsidRPr="00424EEB" w:rsidRDefault="00AA1C09" w:rsidP="00AA1C09">
      <w:pPr>
        <w:pStyle w:val="Listenabsatz"/>
        <w:numPr>
          <w:ilvl w:val="0"/>
          <w:numId w:val="11"/>
        </w:numPr>
        <w:rPr>
          <w:rFonts w:ascii="Verdana" w:hAnsi="Verdana"/>
          <w:szCs w:val="28"/>
        </w:rPr>
      </w:pPr>
      <w:r w:rsidRPr="00424EEB">
        <w:rPr>
          <w:rFonts w:ascii="Verdana" w:hAnsi="Verdana"/>
          <w:szCs w:val="28"/>
        </w:rPr>
        <w:t xml:space="preserve">Ein Team von Freiwilligen, die für die Sicherheit zuständig sind, wird die Situationen bewerten, die über die Online-Formulare eingegangen sind. Geeignete Maßnahmen und Konsequenzen richten sich nach Schweregrad, Kategorie und den Wünschen/Bedürfnissen der meldenden Parteien. </w:t>
      </w:r>
    </w:p>
    <w:p w14:paraId="41111872" w14:textId="77777777" w:rsidR="00AA1C09" w:rsidRPr="00424EEB" w:rsidRDefault="00AA1C09" w:rsidP="00AA1C09">
      <w:pPr>
        <w:rPr>
          <w:rFonts w:ascii="Verdana" w:hAnsi="Verdana"/>
          <w:szCs w:val="28"/>
        </w:rPr>
      </w:pPr>
    </w:p>
    <w:p w14:paraId="47E3AC33" w14:textId="63C489BC" w:rsidR="00AA1C09" w:rsidRPr="00424EEB" w:rsidRDefault="00AA1C09" w:rsidP="00AA1C09">
      <w:pPr>
        <w:rPr>
          <w:rFonts w:ascii="Verdana" w:hAnsi="Verdana"/>
          <w:b/>
          <w:bCs/>
          <w:szCs w:val="28"/>
        </w:rPr>
      </w:pPr>
      <w:r w:rsidRPr="00424EEB">
        <w:rPr>
          <w:rFonts w:ascii="Verdana" w:hAnsi="Verdana"/>
          <w:b/>
          <w:bCs/>
          <w:szCs w:val="28"/>
        </w:rPr>
        <w:t>Kategorien für Sicherheitsprobleme</w:t>
      </w:r>
    </w:p>
    <w:p w14:paraId="62413D84" w14:textId="587DACA7" w:rsidR="00AA1C09" w:rsidRPr="00424EEB" w:rsidRDefault="00AA1C09" w:rsidP="00AA1C09">
      <w:pPr>
        <w:rPr>
          <w:rFonts w:ascii="Verdana" w:hAnsi="Verdana"/>
          <w:szCs w:val="28"/>
        </w:rPr>
      </w:pPr>
      <w:r w:rsidRPr="00424EEB">
        <w:rPr>
          <w:rFonts w:ascii="Verdana" w:hAnsi="Verdana"/>
          <w:szCs w:val="28"/>
        </w:rPr>
        <w:t>Die Sicherheitsprobleme, mit denen Jonglier- oder Zirkus</w:t>
      </w:r>
      <w:r w:rsidR="00455ED8" w:rsidRPr="00424EEB">
        <w:rPr>
          <w:rFonts w:ascii="Verdana" w:hAnsi="Verdana"/>
          <w:szCs w:val="28"/>
        </w:rPr>
        <w:t>conventions</w:t>
      </w:r>
      <w:r w:rsidRPr="00424EEB">
        <w:rPr>
          <w:rFonts w:ascii="Verdana" w:hAnsi="Verdana"/>
          <w:szCs w:val="28"/>
        </w:rPr>
        <w:t xml:space="preserve">/-veranstaltungen zu tun haben können, wurden in mehrere Kategorien eingeteilt. Abhängig von der Kategorie und der Schwere der Meldung werden geeignete Konsequenzen erörtert. Die Verwendung von vier Hauptkategorien soll sowohl den Meldeprozess für die betroffenen Personen vereinfachen und spezifischer </w:t>
      </w:r>
      <w:r w:rsidR="00455ED8" w:rsidRPr="00424EEB">
        <w:rPr>
          <w:rFonts w:ascii="Verdana" w:hAnsi="Verdana"/>
          <w:szCs w:val="28"/>
        </w:rPr>
        <w:t>gestalten</w:t>
      </w:r>
      <w:r w:rsidRPr="00424EEB">
        <w:rPr>
          <w:rFonts w:ascii="Verdana" w:hAnsi="Verdana"/>
          <w:szCs w:val="28"/>
        </w:rPr>
        <w:t xml:space="preserve"> als auch den freiwilligen Helfern den Umgang mit diesen Situationen erleichtern.</w:t>
      </w:r>
    </w:p>
    <w:p w14:paraId="1BF9A3EF" w14:textId="77777777" w:rsidR="00AA1C09" w:rsidRPr="00424EEB" w:rsidRDefault="00AA1C09" w:rsidP="00AA1C09">
      <w:pPr>
        <w:pStyle w:val="Listenabsatz"/>
        <w:numPr>
          <w:ilvl w:val="0"/>
          <w:numId w:val="12"/>
        </w:numPr>
        <w:rPr>
          <w:rFonts w:ascii="Verdana" w:hAnsi="Verdana"/>
          <w:b/>
          <w:bCs/>
          <w:szCs w:val="28"/>
        </w:rPr>
      </w:pPr>
      <w:r w:rsidRPr="00424EEB">
        <w:rPr>
          <w:rFonts w:ascii="Verdana" w:hAnsi="Verdana"/>
          <w:b/>
          <w:bCs/>
          <w:szCs w:val="28"/>
        </w:rPr>
        <w:t>Gewalt</w:t>
      </w:r>
    </w:p>
    <w:p w14:paraId="5312C770" w14:textId="77777777" w:rsidR="00AA1C09" w:rsidRPr="00424EEB" w:rsidRDefault="00AA1C09" w:rsidP="00AA1C09">
      <w:pPr>
        <w:rPr>
          <w:rFonts w:ascii="Verdana" w:hAnsi="Verdana"/>
          <w:szCs w:val="28"/>
        </w:rPr>
      </w:pPr>
      <w:r w:rsidRPr="00424EEB">
        <w:rPr>
          <w:rFonts w:ascii="Verdana" w:hAnsi="Verdana"/>
          <w:szCs w:val="28"/>
        </w:rPr>
        <w:t>Diese Kategorie umfasst alle Formen von körperlicher Gewalt (die nicht sexueller Natur sind). Die Androhung von körperlicher Gewalt fällt ebenfalls unter diese Rubrik.</w:t>
      </w:r>
    </w:p>
    <w:p w14:paraId="1279F5B2" w14:textId="77777777" w:rsidR="00AA1C09" w:rsidRPr="00424EEB" w:rsidRDefault="00AA1C09" w:rsidP="00AA1C09">
      <w:pPr>
        <w:pStyle w:val="Listenabsatz"/>
        <w:numPr>
          <w:ilvl w:val="0"/>
          <w:numId w:val="12"/>
        </w:numPr>
        <w:rPr>
          <w:rFonts w:ascii="Verdana" w:hAnsi="Verdana"/>
          <w:b/>
          <w:bCs/>
          <w:szCs w:val="28"/>
        </w:rPr>
      </w:pPr>
      <w:r w:rsidRPr="00424EEB">
        <w:rPr>
          <w:rFonts w:ascii="Verdana" w:hAnsi="Verdana"/>
          <w:b/>
          <w:bCs/>
          <w:szCs w:val="28"/>
        </w:rPr>
        <w:lastRenderedPageBreak/>
        <w:t>Diskriminierung</w:t>
      </w:r>
    </w:p>
    <w:p w14:paraId="6BD3779E" w14:textId="77777777" w:rsidR="00AA1C09" w:rsidRPr="00424EEB" w:rsidRDefault="00AA1C09" w:rsidP="00AA1C09">
      <w:pPr>
        <w:rPr>
          <w:rFonts w:ascii="Verdana" w:hAnsi="Verdana"/>
          <w:szCs w:val="28"/>
        </w:rPr>
      </w:pPr>
      <w:r w:rsidRPr="00424EEB">
        <w:rPr>
          <w:rFonts w:ascii="Verdana" w:hAnsi="Verdana"/>
          <w:szCs w:val="28"/>
        </w:rPr>
        <w:t xml:space="preserve">In diese Kategorie fallen alle Formen der Diskriminierung, egal aus welchem Grund, wie z. B.: ethnische Zugehörigkeit, Nationalität, Rasse, Geschlecht, Sexualität, Sprache, politische Ansichten, Religion, Alter, geistige Gesundheit, Behinderung oder sogar Vorlieben. </w:t>
      </w:r>
    </w:p>
    <w:p w14:paraId="2AA0CCF4" w14:textId="5CE9F2DA" w:rsidR="00AA1C09" w:rsidRPr="00424EEB" w:rsidRDefault="00AA1C09" w:rsidP="00AA1C09">
      <w:pPr>
        <w:pStyle w:val="Listenabsatz"/>
        <w:numPr>
          <w:ilvl w:val="0"/>
          <w:numId w:val="12"/>
        </w:numPr>
        <w:rPr>
          <w:rFonts w:ascii="Verdana" w:hAnsi="Verdana"/>
          <w:b/>
          <w:bCs/>
          <w:szCs w:val="28"/>
        </w:rPr>
      </w:pPr>
      <w:r w:rsidRPr="00424EEB">
        <w:rPr>
          <w:rFonts w:ascii="Verdana" w:hAnsi="Verdana"/>
          <w:b/>
          <w:bCs/>
          <w:szCs w:val="28"/>
        </w:rPr>
        <w:t>(Sexuelle) Belästigung</w:t>
      </w:r>
    </w:p>
    <w:p w14:paraId="75E37D7C" w14:textId="77777777" w:rsidR="00AA1C09" w:rsidRPr="00424EEB" w:rsidRDefault="00AA1C09" w:rsidP="00AA1C09">
      <w:pPr>
        <w:rPr>
          <w:rFonts w:ascii="Verdana" w:hAnsi="Verdana"/>
          <w:szCs w:val="28"/>
        </w:rPr>
      </w:pPr>
      <w:r w:rsidRPr="00424EEB">
        <w:rPr>
          <w:rFonts w:ascii="Verdana" w:hAnsi="Verdana"/>
          <w:szCs w:val="28"/>
        </w:rPr>
        <w:t xml:space="preserve">Unter die Kategorie der sexuellen Belästigung fällt alles, von unerwünschten Bemerkungen oder körperlichen Berührungen bis hin zu kriminellen Handlungen wie sexuellen Übergriffen  </w:t>
      </w:r>
    </w:p>
    <w:p w14:paraId="3351FDE0" w14:textId="77777777" w:rsidR="00AA1C09" w:rsidRPr="00424EEB" w:rsidRDefault="00AA1C09" w:rsidP="00AA1C09">
      <w:pPr>
        <w:rPr>
          <w:rFonts w:ascii="Verdana" w:hAnsi="Verdana"/>
          <w:szCs w:val="28"/>
        </w:rPr>
      </w:pPr>
      <w:r w:rsidRPr="00424EEB">
        <w:rPr>
          <w:rFonts w:ascii="Verdana" w:hAnsi="Verdana"/>
          <w:szCs w:val="28"/>
        </w:rPr>
        <w:t>Ungerechtfertigte Nacktheit/Entblößung fällt ebenfalls unter diese Rubrik.</w:t>
      </w:r>
    </w:p>
    <w:p w14:paraId="6B854FB7" w14:textId="77777777" w:rsidR="00AA1C09" w:rsidRPr="00424EEB" w:rsidRDefault="00AA1C09" w:rsidP="00AA1C09">
      <w:pPr>
        <w:pStyle w:val="Listenabsatz"/>
        <w:numPr>
          <w:ilvl w:val="0"/>
          <w:numId w:val="12"/>
        </w:numPr>
        <w:rPr>
          <w:rFonts w:ascii="Verdana" w:hAnsi="Verdana"/>
          <w:b/>
          <w:bCs/>
          <w:szCs w:val="28"/>
        </w:rPr>
      </w:pPr>
      <w:r w:rsidRPr="00424EEB">
        <w:rPr>
          <w:rFonts w:ascii="Verdana" w:hAnsi="Verdana"/>
          <w:b/>
          <w:bCs/>
          <w:szCs w:val="28"/>
        </w:rPr>
        <w:t>Jugend</w:t>
      </w:r>
    </w:p>
    <w:p w14:paraId="6D6E40A5" w14:textId="5EE3DDA1" w:rsidR="00AA1C09" w:rsidRPr="00424EEB" w:rsidRDefault="00AA1C09" w:rsidP="00AA1C09">
      <w:pPr>
        <w:rPr>
          <w:rFonts w:ascii="Verdana" w:hAnsi="Verdana"/>
          <w:szCs w:val="28"/>
        </w:rPr>
      </w:pPr>
      <w:r w:rsidRPr="00424EEB">
        <w:rPr>
          <w:rFonts w:ascii="Verdana" w:hAnsi="Verdana"/>
          <w:szCs w:val="28"/>
        </w:rPr>
        <w:t>Jede der oben genannten Kategorien kann mit Jugendlichen zu tun haben. Als Jugendliche gelten alle Personen unter 18 Jahren. Sie werden nicht ernster genommen, aber es wird schnell gehandelt.</w:t>
      </w:r>
    </w:p>
    <w:p w14:paraId="1F44DC42" w14:textId="77777777" w:rsidR="006F1761" w:rsidRPr="00424EEB" w:rsidRDefault="006F1761" w:rsidP="00571A2C">
      <w:pPr>
        <w:rPr>
          <w:rFonts w:ascii="Verdana" w:hAnsi="Verdana"/>
          <w:b/>
          <w:bCs/>
          <w:szCs w:val="28"/>
        </w:rPr>
      </w:pPr>
    </w:p>
    <w:p w14:paraId="57D5C5C6" w14:textId="193AC615" w:rsidR="00F93F09" w:rsidRPr="00424EEB" w:rsidRDefault="00571A2C" w:rsidP="00571A2C">
      <w:pPr>
        <w:rPr>
          <w:rFonts w:ascii="Verdana" w:hAnsi="Verdana"/>
          <w:b/>
          <w:bCs/>
          <w:szCs w:val="28"/>
        </w:rPr>
      </w:pPr>
      <w:r w:rsidRPr="00424EEB">
        <w:rPr>
          <w:rFonts w:ascii="Verdana" w:hAnsi="Verdana"/>
          <w:b/>
          <w:bCs/>
          <w:szCs w:val="28"/>
        </w:rPr>
        <w:t>Konsequenzen für Zuwiderhandelnde</w:t>
      </w:r>
    </w:p>
    <w:p w14:paraId="5FA6BA0F" w14:textId="7449824A" w:rsidR="00571A2C" w:rsidRPr="00424EEB" w:rsidRDefault="00571A2C" w:rsidP="00571A2C">
      <w:pPr>
        <w:pStyle w:val="Listenabsatz"/>
        <w:numPr>
          <w:ilvl w:val="0"/>
          <w:numId w:val="12"/>
        </w:numPr>
        <w:rPr>
          <w:rFonts w:ascii="Verdana" w:hAnsi="Verdana"/>
          <w:szCs w:val="28"/>
        </w:rPr>
      </w:pPr>
      <w:r w:rsidRPr="00424EEB">
        <w:rPr>
          <w:rFonts w:ascii="Verdana" w:hAnsi="Verdana"/>
          <w:szCs w:val="28"/>
        </w:rPr>
        <w:t xml:space="preserve">Verhaltensweisen, die im Abschnitt "Unerwünschte Verhaltensweisen" dieser Richtlinie definiert sind, oder Verhaltensweisen, die </w:t>
      </w:r>
      <w:r w:rsidR="00BC3574" w:rsidRPr="00424EEB">
        <w:rPr>
          <w:rFonts w:ascii="Verdana" w:hAnsi="Verdana"/>
          <w:szCs w:val="28"/>
        </w:rPr>
        <w:t>Teilnehmer*innen</w:t>
      </w:r>
      <w:r w:rsidRPr="00424EEB">
        <w:rPr>
          <w:rFonts w:ascii="Verdana" w:hAnsi="Verdana"/>
          <w:szCs w:val="28"/>
        </w:rPr>
        <w:t xml:space="preserve"> oder die Gemeinschaft anderweitig gefährden, können zu den folgenden Maßnahmen führen, die vom </w:t>
      </w:r>
      <w:r w:rsidR="00BC3574" w:rsidRPr="00424EEB">
        <w:rPr>
          <w:rFonts w:ascii="Verdana" w:hAnsi="Verdana"/>
          <w:szCs w:val="28"/>
        </w:rPr>
        <w:t>Awareness - Team</w:t>
      </w:r>
      <w:r w:rsidRPr="00424EEB">
        <w:rPr>
          <w:rFonts w:ascii="Verdana" w:hAnsi="Verdana"/>
          <w:szCs w:val="28"/>
        </w:rPr>
        <w:t xml:space="preserve"> in Zusammenarbeit mit dem EJA-Exekutivausschuss (XC) und dem EJC-Kernteam geleitet werden. </w:t>
      </w:r>
    </w:p>
    <w:p w14:paraId="1A3CB136" w14:textId="5D040D78" w:rsidR="00571A2C" w:rsidRPr="00424EEB" w:rsidRDefault="00571A2C" w:rsidP="00571A2C">
      <w:pPr>
        <w:pStyle w:val="Listenabsatz"/>
        <w:numPr>
          <w:ilvl w:val="0"/>
          <w:numId w:val="12"/>
        </w:numPr>
        <w:rPr>
          <w:rFonts w:ascii="Verdana" w:hAnsi="Verdana"/>
          <w:szCs w:val="28"/>
        </w:rPr>
      </w:pPr>
      <w:r w:rsidRPr="00424EEB">
        <w:rPr>
          <w:rFonts w:ascii="Verdana" w:hAnsi="Verdana"/>
          <w:szCs w:val="28"/>
        </w:rPr>
        <w:t xml:space="preserve">Vor jeder Intervention muss ein Bericht und eine Bewertung durch das </w:t>
      </w:r>
      <w:r w:rsidR="00152BEE" w:rsidRPr="00424EEB">
        <w:rPr>
          <w:rFonts w:ascii="Verdana" w:hAnsi="Verdana"/>
          <w:szCs w:val="28"/>
        </w:rPr>
        <w:t>Awareness - Team</w:t>
      </w:r>
      <w:r w:rsidRPr="00424EEB">
        <w:rPr>
          <w:rFonts w:ascii="Verdana" w:hAnsi="Verdana"/>
          <w:szCs w:val="28"/>
        </w:rPr>
        <w:t xml:space="preserve"> vorliegen. Wenn die Handlung von einem Mitglied des </w:t>
      </w:r>
      <w:r w:rsidR="00152BEE" w:rsidRPr="00424EEB">
        <w:rPr>
          <w:rFonts w:ascii="Verdana" w:hAnsi="Verdana"/>
          <w:szCs w:val="28"/>
        </w:rPr>
        <w:t>Awareness - Team</w:t>
      </w:r>
      <w:r w:rsidRPr="00424EEB">
        <w:rPr>
          <w:rFonts w:ascii="Verdana" w:hAnsi="Verdana"/>
          <w:szCs w:val="28"/>
        </w:rPr>
        <w:t xml:space="preserve"> beobachtet wurde und es der Meinung ist, dass das Verhalten eine Maßnahme rechtfertigt, muss es selbst einen Bericht ausfüllen.</w:t>
      </w:r>
    </w:p>
    <w:p w14:paraId="25671D57" w14:textId="77777777" w:rsidR="00571A2C" w:rsidRPr="00424EEB" w:rsidRDefault="00571A2C" w:rsidP="00571A2C">
      <w:pPr>
        <w:pStyle w:val="Listenabsatz"/>
        <w:numPr>
          <w:ilvl w:val="0"/>
          <w:numId w:val="12"/>
        </w:numPr>
        <w:rPr>
          <w:rFonts w:ascii="Verdana" w:hAnsi="Verdana"/>
          <w:szCs w:val="28"/>
        </w:rPr>
      </w:pPr>
      <w:r w:rsidRPr="00424EEB">
        <w:rPr>
          <w:rFonts w:ascii="Verdana" w:hAnsi="Verdana"/>
          <w:szCs w:val="28"/>
        </w:rPr>
        <w:t xml:space="preserve">Die Schwere des Eingriffs muss der Schwere des gemeldeten Vergehens entsprechen. </w:t>
      </w:r>
    </w:p>
    <w:p w14:paraId="7FDD5956" w14:textId="77777777" w:rsidR="00571A2C" w:rsidRPr="00424EEB" w:rsidRDefault="00571A2C" w:rsidP="00571A2C">
      <w:pPr>
        <w:pStyle w:val="Listenabsatz"/>
        <w:numPr>
          <w:ilvl w:val="0"/>
          <w:numId w:val="12"/>
        </w:numPr>
        <w:rPr>
          <w:rFonts w:ascii="Verdana" w:hAnsi="Verdana"/>
          <w:szCs w:val="28"/>
        </w:rPr>
      </w:pPr>
      <w:r w:rsidRPr="00424EEB">
        <w:rPr>
          <w:rFonts w:ascii="Verdana" w:hAnsi="Verdana"/>
          <w:szCs w:val="28"/>
        </w:rPr>
        <w:t xml:space="preserve">Alle Schutzmaßnahmen sollten zunächst mit den betroffenen Personen abgesprochen und an deren Wünsche und Bedürfnisse angepasst werden. </w:t>
      </w:r>
    </w:p>
    <w:p w14:paraId="3FA9EB75" w14:textId="0643CCF3" w:rsidR="00AA1C09" w:rsidRPr="00424EEB" w:rsidRDefault="00571A2C" w:rsidP="00571A2C">
      <w:pPr>
        <w:pStyle w:val="Listenabsatz"/>
        <w:numPr>
          <w:ilvl w:val="0"/>
          <w:numId w:val="12"/>
        </w:numPr>
        <w:rPr>
          <w:rFonts w:ascii="Verdana" w:hAnsi="Verdana"/>
          <w:szCs w:val="28"/>
        </w:rPr>
      </w:pPr>
      <w:r w:rsidRPr="00424EEB">
        <w:rPr>
          <w:rFonts w:ascii="Verdana" w:hAnsi="Verdana"/>
          <w:szCs w:val="28"/>
        </w:rPr>
        <w:t>Ausnahmen können gemacht werden, wenn Minderjährige (unter 18 Jahren) betroffen sind. Meldungen, die Minderjährige betreffen, sollten dringend und mit strengen Konsequenzen behandelt werden. Der Wunsch und die Perspektive der Eltern/Erziehungsberechtigten und des Minderjährigen sollten bei der Entscheidung, ob und wie eingegriffen wird, eine große Rolle spielen.</w:t>
      </w:r>
    </w:p>
    <w:p w14:paraId="721A4570" w14:textId="3B5E5A50" w:rsidR="00571A2C" w:rsidRPr="00424EEB" w:rsidRDefault="00571A2C" w:rsidP="00F93F09">
      <w:pPr>
        <w:pStyle w:val="Listenabsatz"/>
        <w:rPr>
          <w:rFonts w:ascii="Verdana" w:hAnsi="Verdana"/>
          <w:szCs w:val="28"/>
        </w:rPr>
      </w:pPr>
    </w:p>
    <w:p w14:paraId="2DBB7B1E" w14:textId="77777777" w:rsidR="00F93F09" w:rsidRDefault="00F93F09" w:rsidP="00F93F09">
      <w:pPr>
        <w:pStyle w:val="Listenabsatz"/>
        <w:rPr>
          <w:rFonts w:ascii="Verdana" w:hAnsi="Verdana"/>
          <w:szCs w:val="28"/>
        </w:rPr>
      </w:pPr>
    </w:p>
    <w:p w14:paraId="423CB7D1" w14:textId="77777777" w:rsidR="00424EEB" w:rsidRDefault="00424EEB" w:rsidP="00F93F09">
      <w:pPr>
        <w:pStyle w:val="Listenabsatz"/>
        <w:rPr>
          <w:rFonts w:ascii="Verdana" w:hAnsi="Verdana"/>
          <w:szCs w:val="28"/>
        </w:rPr>
      </w:pPr>
    </w:p>
    <w:p w14:paraId="2E64A545" w14:textId="77777777" w:rsidR="00424EEB" w:rsidRDefault="00424EEB" w:rsidP="00F93F09">
      <w:pPr>
        <w:pStyle w:val="Listenabsatz"/>
        <w:rPr>
          <w:rFonts w:ascii="Verdana" w:hAnsi="Verdana"/>
          <w:szCs w:val="28"/>
        </w:rPr>
      </w:pPr>
    </w:p>
    <w:p w14:paraId="66250176" w14:textId="77777777" w:rsidR="00424EEB" w:rsidRDefault="00424EEB" w:rsidP="00F93F09">
      <w:pPr>
        <w:pStyle w:val="Listenabsatz"/>
        <w:rPr>
          <w:rFonts w:ascii="Verdana" w:hAnsi="Verdana"/>
          <w:szCs w:val="28"/>
        </w:rPr>
      </w:pPr>
    </w:p>
    <w:p w14:paraId="34B5EAF4" w14:textId="77777777" w:rsidR="00424EEB" w:rsidRDefault="00424EEB" w:rsidP="00F93F09">
      <w:pPr>
        <w:pStyle w:val="Listenabsatz"/>
        <w:rPr>
          <w:rFonts w:ascii="Verdana" w:hAnsi="Verdana"/>
          <w:szCs w:val="28"/>
        </w:rPr>
      </w:pPr>
    </w:p>
    <w:p w14:paraId="42035960" w14:textId="77777777" w:rsidR="00424EEB" w:rsidRPr="00424EEB" w:rsidRDefault="00424EEB" w:rsidP="00F93F09">
      <w:pPr>
        <w:pStyle w:val="Listenabsatz"/>
        <w:rPr>
          <w:rFonts w:ascii="Verdana" w:hAnsi="Verdana"/>
          <w:szCs w:val="28"/>
        </w:rPr>
      </w:pPr>
    </w:p>
    <w:p w14:paraId="7361097A" w14:textId="77777777" w:rsidR="00571A2C" w:rsidRPr="00424EEB" w:rsidRDefault="00571A2C" w:rsidP="00571A2C">
      <w:pPr>
        <w:rPr>
          <w:rFonts w:ascii="Verdana" w:hAnsi="Verdana"/>
          <w:b/>
          <w:bCs/>
          <w:szCs w:val="28"/>
        </w:rPr>
      </w:pPr>
      <w:r w:rsidRPr="00424EEB">
        <w:rPr>
          <w:rFonts w:ascii="Verdana" w:hAnsi="Verdana"/>
          <w:b/>
          <w:bCs/>
          <w:szCs w:val="28"/>
        </w:rPr>
        <w:lastRenderedPageBreak/>
        <w:t>Beispiele für Interventionen des Schutzteams können sein:</w:t>
      </w:r>
    </w:p>
    <w:p w14:paraId="6CB584C1" w14:textId="77777777" w:rsidR="00571A2C" w:rsidRPr="00424EEB" w:rsidRDefault="00571A2C" w:rsidP="00571A2C">
      <w:pPr>
        <w:rPr>
          <w:rFonts w:ascii="Verdana" w:hAnsi="Verdana"/>
          <w:szCs w:val="28"/>
        </w:rPr>
      </w:pPr>
    </w:p>
    <w:p w14:paraId="0AB2CEA3" w14:textId="77777777" w:rsidR="00571A2C" w:rsidRPr="00424EEB" w:rsidRDefault="00571A2C" w:rsidP="00571A2C">
      <w:pPr>
        <w:pStyle w:val="Listenabsatz"/>
        <w:numPr>
          <w:ilvl w:val="0"/>
          <w:numId w:val="13"/>
        </w:numPr>
        <w:rPr>
          <w:rFonts w:ascii="Verdana" w:hAnsi="Verdana"/>
          <w:szCs w:val="28"/>
        </w:rPr>
      </w:pPr>
      <w:r w:rsidRPr="00424EEB">
        <w:rPr>
          <w:rFonts w:ascii="Verdana" w:hAnsi="Verdana"/>
          <w:szCs w:val="28"/>
        </w:rPr>
        <w:t>Durchführung einer einmaligen Intervention mit dem Täter, um ihn an die Erwartungen der Gemeinschaft zu erinnern.</w:t>
      </w:r>
    </w:p>
    <w:p w14:paraId="08ADF3B2" w14:textId="77777777" w:rsidR="00571A2C" w:rsidRPr="00424EEB" w:rsidRDefault="00571A2C" w:rsidP="00571A2C">
      <w:pPr>
        <w:pStyle w:val="Listenabsatz"/>
        <w:numPr>
          <w:ilvl w:val="0"/>
          <w:numId w:val="13"/>
        </w:numPr>
        <w:rPr>
          <w:rFonts w:ascii="Verdana" w:hAnsi="Verdana"/>
          <w:szCs w:val="28"/>
        </w:rPr>
      </w:pPr>
      <w:r w:rsidRPr="00424EEB">
        <w:rPr>
          <w:rFonts w:ascii="Verdana" w:hAnsi="Verdana"/>
          <w:szCs w:val="28"/>
        </w:rPr>
        <w:t xml:space="preserve">Durchführung einer Mediation oder Intervention mit dem Täter und der betroffenen Person/Berichterstatter, um die Erwartungen an das künftige Verhalten zu besprechen. Diese Maßnahme kann nur auf ausdrücklichen Antrag oder mit Zustimmung der betroffenen Person durchgeführt werden. </w:t>
      </w:r>
    </w:p>
    <w:p w14:paraId="146ABB26" w14:textId="77777777" w:rsidR="00571A2C" w:rsidRPr="00424EEB" w:rsidRDefault="00571A2C" w:rsidP="00571A2C">
      <w:pPr>
        <w:pStyle w:val="Listenabsatz"/>
        <w:numPr>
          <w:ilvl w:val="0"/>
          <w:numId w:val="13"/>
        </w:numPr>
        <w:rPr>
          <w:rFonts w:ascii="Verdana" w:hAnsi="Verdana"/>
          <w:szCs w:val="28"/>
        </w:rPr>
      </w:pPr>
      <w:r w:rsidRPr="00424EEB">
        <w:rPr>
          <w:rFonts w:ascii="Verdana" w:hAnsi="Verdana"/>
          <w:szCs w:val="28"/>
        </w:rPr>
        <w:t xml:space="preserve">Mündliche oder schriftliche Verwarnung des Zuwiderhandelnden mit dem Hinweis, dass sein Verhalten gegen die Schutzprinzipien der Convention verstößt und ein fortgesetztes Verhalten dieser Art den Ausschluss vom Festival zur Folge haben kann. </w:t>
      </w:r>
    </w:p>
    <w:p w14:paraId="5F493864" w14:textId="4BA76F7D" w:rsidR="00F93F09" w:rsidRPr="00424EEB" w:rsidRDefault="00571A2C" w:rsidP="00571A2C">
      <w:pPr>
        <w:pStyle w:val="Listenabsatz"/>
        <w:numPr>
          <w:ilvl w:val="0"/>
          <w:numId w:val="13"/>
        </w:numPr>
        <w:rPr>
          <w:rFonts w:ascii="Verdana" w:hAnsi="Verdana"/>
          <w:szCs w:val="28"/>
        </w:rPr>
      </w:pPr>
      <w:r w:rsidRPr="00424EEB">
        <w:rPr>
          <w:rFonts w:ascii="Verdana" w:hAnsi="Verdana"/>
          <w:szCs w:val="28"/>
        </w:rPr>
        <w:t>Entscheidung über den Ausschluss vom Festival, wenn das Vergehen als schwerwiegend genug erachtet wird, um dies zu tun. Diese Maßnahme erfordert ein gemeinsames Vorgehen von EJC und EJA. Entscheidung, künftige Festivals über den Vorfall und die Entscheidungsprotokolle zu informieren sowie eine Empfehlung für einen Ausschluss von künftigen Kongressen auf bestimmte oder unbestimmte Zeit auszusprechen.</w:t>
      </w:r>
    </w:p>
    <w:p w14:paraId="3F77FA62" w14:textId="77777777" w:rsidR="00F93F09" w:rsidRPr="00424EEB" w:rsidRDefault="00F93F09" w:rsidP="00571A2C">
      <w:pPr>
        <w:rPr>
          <w:rFonts w:ascii="Verdana" w:hAnsi="Verdana"/>
          <w:szCs w:val="28"/>
        </w:rPr>
      </w:pPr>
    </w:p>
    <w:p w14:paraId="73026693" w14:textId="537565FD" w:rsidR="00571A2C" w:rsidRPr="00424EEB" w:rsidRDefault="00571A2C" w:rsidP="00571A2C">
      <w:pPr>
        <w:rPr>
          <w:rFonts w:ascii="Verdana" w:hAnsi="Verdana"/>
          <w:b/>
          <w:bCs/>
          <w:szCs w:val="28"/>
        </w:rPr>
      </w:pPr>
      <w:r w:rsidRPr="00424EEB">
        <w:rPr>
          <w:rFonts w:ascii="Verdana" w:hAnsi="Verdana"/>
          <w:b/>
          <w:bCs/>
          <w:szCs w:val="28"/>
        </w:rPr>
        <w:t>Einsprüche</w:t>
      </w:r>
    </w:p>
    <w:p w14:paraId="3E260E56" w14:textId="77777777" w:rsidR="00571A2C" w:rsidRPr="00424EEB" w:rsidRDefault="00571A2C" w:rsidP="00571A2C">
      <w:pPr>
        <w:pStyle w:val="Listenabsatz"/>
        <w:numPr>
          <w:ilvl w:val="0"/>
          <w:numId w:val="14"/>
        </w:numPr>
        <w:rPr>
          <w:rFonts w:ascii="Verdana" w:hAnsi="Verdana"/>
          <w:szCs w:val="28"/>
        </w:rPr>
      </w:pPr>
      <w:r w:rsidRPr="00424EEB">
        <w:rPr>
          <w:rFonts w:ascii="Verdana" w:hAnsi="Verdana"/>
          <w:szCs w:val="28"/>
        </w:rPr>
        <w:t xml:space="preserve">Jede Person, die wegen unerwünschten Verhaltens oder wegen Missachtung oder Verletzung der Schutzgrundsätze bestraft wird, kann gegen die verhängte Strafe Einspruch erheben. </w:t>
      </w:r>
    </w:p>
    <w:p w14:paraId="5500D9AD" w14:textId="10266607" w:rsidR="00571A2C" w:rsidRPr="00424EEB" w:rsidRDefault="00571A2C" w:rsidP="00571A2C">
      <w:pPr>
        <w:pStyle w:val="Listenabsatz"/>
        <w:numPr>
          <w:ilvl w:val="0"/>
          <w:numId w:val="14"/>
        </w:numPr>
        <w:rPr>
          <w:rFonts w:ascii="Verdana" w:hAnsi="Verdana"/>
          <w:szCs w:val="28"/>
        </w:rPr>
      </w:pPr>
      <w:r w:rsidRPr="00424EEB">
        <w:rPr>
          <w:rFonts w:ascii="Verdana" w:hAnsi="Verdana"/>
          <w:szCs w:val="28"/>
        </w:rPr>
        <w:t xml:space="preserve">Die Entscheidungen gelten für die Dauer </w:t>
      </w:r>
      <w:r w:rsidR="00152BEE" w:rsidRPr="00424EEB">
        <w:rPr>
          <w:rFonts w:ascii="Verdana" w:hAnsi="Verdana"/>
          <w:szCs w:val="28"/>
        </w:rPr>
        <w:t>der Convention</w:t>
      </w:r>
      <w:r w:rsidRPr="00424EEB">
        <w:rPr>
          <w:rFonts w:ascii="Verdana" w:hAnsi="Verdana"/>
          <w:szCs w:val="28"/>
        </w:rPr>
        <w:t xml:space="preserve">. </w:t>
      </w:r>
    </w:p>
    <w:p w14:paraId="1CAB92EC" w14:textId="430BD6DF" w:rsidR="00571A2C" w:rsidRPr="00424EEB" w:rsidRDefault="00571A2C" w:rsidP="00571A2C">
      <w:pPr>
        <w:pStyle w:val="Listenabsatz"/>
        <w:numPr>
          <w:ilvl w:val="0"/>
          <w:numId w:val="14"/>
        </w:numPr>
        <w:rPr>
          <w:rFonts w:ascii="Verdana" w:hAnsi="Verdana"/>
          <w:szCs w:val="28"/>
        </w:rPr>
      </w:pPr>
      <w:r w:rsidRPr="00424EEB">
        <w:rPr>
          <w:rFonts w:ascii="Verdana" w:hAnsi="Verdana"/>
          <w:szCs w:val="28"/>
        </w:rPr>
        <w:t xml:space="preserve">Nach der </w:t>
      </w:r>
      <w:r w:rsidR="00152BEE" w:rsidRPr="00424EEB">
        <w:rPr>
          <w:rFonts w:ascii="Verdana" w:hAnsi="Verdana"/>
          <w:szCs w:val="28"/>
        </w:rPr>
        <w:t>Convention</w:t>
      </w:r>
      <w:r w:rsidRPr="00424EEB">
        <w:rPr>
          <w:rFonts w:ascii="Verdana" w:hAnsi="Verdana"/>
          <w:szCs w:val="28"/>
        </w:rPr>
        <w:t xml:space="preserve"> kann der Straftäter ein Berufungsverfahren einleiten. </w:t>
      </w:r>
    </w:p>
    <w:p w14:paraId="7D302FBD" w14:textId="77777777" w:rsidR="00571A2C" w:rsidRPr="00424EEB" w:rsidRDefault="00571A2C" w:rsidP="00571A2C">
      <w:pPr>
        <w:pStyle w:val="Listenabsatz"/>
        <w:numPr>
          <w:ilvl w:val="0"/>
          <w:numId w:val="14"/>
        </w:numPr>
        <w:rPr>
          <w:rFonts w:ascii="Verdana" w:hAnsi="Verdana"/>
          <w:szCs w:val="28"/>
        </w:rPr>
      </w:pPr>
      <w:r w:rsidRPr="00424EEB">
        <w:rPr>
          <w:rFonts w:ascii="Verdana" w:hAnsi="Verdana"/>
          <w:szCs w:val="28"/>
        </w:rPr>
        <w:t>Straftäter, denen ein Platzverweis droht, erhalten eine schriftliche Anleitung für ein Einspruchsschreiben.</w:t>
      </w:r>
    </w:p>
    <w:p w14:paraId="3CA454DB" w14:textId="77777777" w:rsidR="00571A2C" w:rsidRPr="00424EEB" w:rsidRDefault="00571A2C" w:rsidP="00571A2C">
      <w:pPr>
        <w:pStyle w:val="Listenabsatz"/>
        <w:numPr>
          <w:ilvl w:val="0"/>
          <w:numId w:val="14"/>
        </w:numPr>
        <w:rPr>
          <w:rFonts w:ascii="Verdana" w:hAnsi="Verdana"/>
          <w:szCs w:val="28"/>
        </w:rPr>
      </w:pPr>
      <w:r w:rsidRPr="00424EEB">
        <w:rPr>
          <w:rFonts w:ascii="Verdana" w:hAnsi="Verdana"/>
          <w:szCs w:val="28"/>
        </w:rPr>
        <w:t xml:space="preserve">Die Betroffenen müssen die Vorfälle detailliert schildern und mildernde Umstände oder Änderungen/Vorbereitungen, die sie in Zukunft vornehmen wollen, angeben. </w:t>
      </w:r>
    </w:p>
    <w:p w14:paraId="07581E51" w14:textId="429BFFA6" w:rsidR="00571A2C" w:rsidRPr="00424EEB" w:rsidRDefault="00571A2C" w:rsidP="00571A2C">
      <w:pPr>
        <w:pStyle w:val="Listenabsatz"/>
        <w:numPr>
          <w:ilvl w:val="0"/>
          <w:numId w:val="14"/>
        </w:numPr>
        <w:rPr>
          <w:rFonts w:ascii="Verdana" w:hAnsi="Verdana"/>
          <w:szCs w:val="28"/>
        </w:rPr>
      </w:pPr>
      <w:r w:rsidRPr="00424EEB">
        <w:rPr>
          <w:rFonts w:ascii="Verdana" w:hAnsi="Verdana"/>
          <w:szCs w:val="28"/>
        </w:rPr>
        <w:t xml:space="preserve">Der Einspruch wird von einem Ausschuss geprüft, dem EJA XC, das EJC-Team und das </w:t>
      </w:r>
      <w:r w:rsidR="00152BEE" w:rsidRPr="00424EEB">
        <w:rPr>
          <w:rFonts w:ascii="Verdana" w:hAnsi="Verdana"/>
          <w:szCs w:val="28"/>
        </w:rPr>
        <w:t>Awareness - Team</w:t>
      </w:r>
      <w:r w:rsidRPr="00424EEB">
        <w:rPr>
          <w:rFonts w:ascii="Verdana" w:hAnsi="Verdana"/>
          <w:szCs w:val="28"/>
        </w:rPr>
        <w:t xml:space="preserve"> angehören.</w:t>
      </w:r>
    </w:p>
    <w:p w14:paraId="4ADA0722" w14:textId="48B48AF7" w:rsidR="00571A2C" w:rsidRPr="00424EEB" w:rsidRDefault="00571A2C" w:rsidP="00571A2C">
      <w:pPr>
        <w:pStyle w:val="Listenabsatz"/>
        <w:numPr>
          <w:ilvl w:val="0"/>
          <w:numId w:val="14"/>
        </w:numPr>
        <w:rPr>
          <w:rFonts w:ascii="Verdana" w:hAnsi="Verdana"/>
          <w:szCs w:val="28"/>
        </w:rPr>
      </w:pPr>
      <w:r w:rsidRPr="00424EEB">
        <w:rPr>
          <w:rFonts w:ascii="Verdana" w:hAnsi="Verdana"/>
          <w:szCs w:val="28"/>
        </w:rPr>
        <w:t>Die Entscheidung wird dem Zuwiderhandelnden innerhalb von zwei Monaten mitgeteilt.</w:t>
      </w:r>
    </w:p>
    <w:p w14:paraId="514411ED" w14:textId="44D38358" w:rsidR="00571A2C" w:rsidRPr="00424EEB" w:rsidRDefault="00571A2C" w:rsidP="00571A2C">
      <w:pPr>
        <w:rPr>
          <w:rFonts w:ascii="Verdana" w:hAnsi="Verdana"/>
          <w:szCs w:val="28"/>
        </w:rPr>
      </w:pPr>
    </w:p>
    <w:p w14:paraId="150D5D37" w14:textId="142B5E12" w:rsidR="00571A2C" w:rsidRPr="00424EEB" w:rsidRDefault="00571A2C" w:rsidP="00571A2C">
      <w:pPr>
        <w:rPr>
          <w:rFonts w:ascii="Verdana" w:hAnsi="Verdana"/>
          <w:b/>
          <w:bCs/>
          <w:szCs w:val="28"/>
        </w:rPr>
      </w:pPr>
      <w:r w:rsidRPr="00424EEB">
        <w:rPr>
          <w:rFonts w:ascii="Verdana" w:hAnsi="Verdana"/>
          <w:b/>
          <w:bCs/>
          <w:szCs w:val="28"/>
        </w:rPr>
        <w:t>Vertraulichkeit</w:t>
      </w:r>
    </w:p>
    <w:p w14:paraId="3CBDC0D3" w14:textId="2D53123C" w:rsidR="00571A2C" w:rsidRPr="00424EEB" w:rsidRDefault="00571A2C" w:rsidP="00571A2C">
      <w:pPr>
        <w:pStyle w:val="Listenabsatz"/>
        <w:numPr>
          <w:ilvl w:val="0"/>
          <w:numId w:val="15"/>
        </w:numPr>
        <w:rPr>
          <w:rFonts w:ascii="Verdana" w:hAnsi="Verdana"/>
          <w:szCs w:val="28"/>
        </w:rPr>
      </w:pPr>
      <w:r w:rsidRPr="00424EEB">
        <w:rPr>
          <w:rFonts w:ascii="Verdana" w:hAnsi="Verdana"/>
          <w:szCs w:val="28"/>
        </w:rPr>
        <w:t xml:space="preserve">Vertraulichkeit ist ein entscheidender Wert, den das </w:t>
      </w:r>
      <w:r w:rsidR="00152BEE" w:rsidRPr="00424EEB">
        <w:rPr>
          <w:rFonts w:ascii="Verdana" w:hAnsi="Verdana"/>
          <w:szCs w:val="28"/>
        </w:rPr>
        <w:t>Awareness - Team</w:t>
      </w:r>
      <w:r w:rsidRPr="00424EEB">
        <w:rPr>
          <w:rFonts w:ascii="Verdana" w:hAnsi="Verdana"/>
          <w:szCs w:val="28"/>
        </w:rPr>
        <w:t xml:space="preserve"> zu schützen verpflichtet ist. In Übereinstimmung mit der GDPR (General Data Protection Regulation) werden personenbezogene Daten, die an das </w:t>
      </w:r>
      <w:r w:rsidR="001B49B8" w:rsidRPr="00424EEB">
        <w:rPr>
          <w:rFonts w:ascii="Verdana" w:hAnsi="Verdana"/>
          <w:szCs w:val="28"/>
        </w:rPr>
        <w:t>Awareness - Team</w:t>
      </w:r>
      <w:r w:rsidRPr="00424EEB">
        <w:rPr>
          <w:rFonts w:ascii="Verdana" w:hAnsi="Verdana"/>
          <w:szCs w:val="28"/>
        </w:rPr>
        <w:t xml:space="preserve"> weitergegeben werden, geschützt und nur intern und nur zur Erfüllung der Ziele der Richtlinie weitergegeben. </w:t>
      </w:r>
    </w:p>
    <w:p w14:paraId="569B412F" w14:textId="10F3A16B" w:rsidR="00571A2C" w:rsidRPr="00424EEB" w:rsidRDefault="00571A2C" w:rsidP="00571A2C">
      <w:pPr>
        <w:pStyle w:val="Listenabsatz"/>
        <w:numPr>
          <w:ilvl w:val="0"/>
          <w:numId w:val="15"/>
        </w:numPr>
        <w:rPr>
          <w:rFonts w:ascii="Verdana" w:hAnsi="Verdana"/>
          <w:szCs w:val="28"/>
        </w:rPr>
      </w:pPr>
      <w:r w:rsidRPr="00424EEB">
        <w:rPr>
          <w:rFonts w:ascii="Verdana" w:hAnsi="Verdana"/>
          <w:szCs w:val="28"/>
        </w:rPr>
        <w:t xml:space="preserve">Alle identifizierbaren Informationen, die in den Berichten über einen </w:t>
      </w:r>
      <w:r w:rsidR="001B49B8" w:rsidRPr="00424EEB">
        <w:rPr>
          <w:rFonts w:ascii="Verdana" w:hAnsi="Verdana"/>
          <w:szCs w:val="28"/>
        </w:rPr>
        <w:t>V</w:t>
      </w:r>
      <w:r w:rsidRPr="00424EEB">
        <w:rPr>
          <w:rFonts w:ascii="Verdana" w:hAnsi="Verdana"/>
          <w:szCs w:val="28"/>
        </w:rPr>
        <w:t xml:space="preserve">orfall enthalten sind, werden ausschließlich vom </w:t>
      </w:r>
      <w:r w:rsidR="001B49B8" w:rsidRPr="00424EEB">
        <w:rPr>
          <w:rFonts w:ascii="Verdana" w:hAnsi="Verdana"/>
          <w:szCs w:val="28"/>
        </w:rPr>
        <w:t>Awareness - Team</w:t>
      </w:r>
      <w:r w:rsidRPr="00424EEB">
        <w:rPr>
          <w:rFonts w:ascii="Verdana" w:hAnsi="Verdana"/>
          <w:szCs w:val="28"/>
        </w:rPr>
        <w:t xml:space="preserve">, dem EJA-Exekutivausschuss (XC) und dem EJC-Kernteam (European Juggling Convention) zum Zwecke der Transparenz weitergegeben. Wenn </w:t>
      </w:r>
      <w:r w:rsidRPr="00424EEB">
        <w:rPr>
          <w:rFonts w:ascii="Verdana" w:hAnsi="Verdana"/>
          <w:szCs w:val="28"/>
        </w:rPr>
        <w:lastRenderedPageBreak/>
        <w:t>zusätzliche Informationen für die Sicherheit der Teilnehmer</w:t>
      </w:r>
      <w:r w:rsidR="001B49B8" w:rsidRPr="00424EEB">
        <w:rPr>
          <w:rFonts w:ascii="Verdana" w:hAnsi="Verdana"/>
          <w:szCs w:val="28"/>
        </w:rPr>
        <w:t>*innen</w:t>
      </w:r>
      <w:r w:rsidRPr="00424EEB">
        <w:rPr>
          <w:rFonts w:ascii="Verdana" w:hAnsi="Verdana"/>
          <w:szCs w:val="28"/>
        </w:rPr>
        <w:t xml:space="preserve"> weitergegeben werden müssen, wird diese Entscheidung in Absprache mit dem EJA XC und dem EJC Core Team (Entscheidungsträger) getroffen. </w:t>
      </w:r>
    </w:p>
    <w:p w14:paraId="1D207C72" w14:textId="733311FE" w:rsidR="00571A2C" w:rsidRPr="00424EEB" w:rsidRDefault="00571A2C" w:rsidP="00571A2C">
      <w:pPr>
        <w:pStyle w:val="Listenabsatz"/>
        <w:numPr>
          <w:ilvl w:val="0"/>
          <w:numId w:val="15"/>
        </w:numPr>
        <w:rPr>
          <w:rFonts w:ascii="Verdana" w:hAnsi="Verdana"/>
          <w:szCs w:val="28"/>
        </w:rPr>
      </w:pPr>
      <w:r w:rsidRPr="00424EEB">
        <w:rPr>
          <w:rFonts w:ascii="Verdana" w:hAnsi="Verdana"/>
          <w:szCs w:val="28"/>
        </w:rPr>
        <w:t xml:space="preserve">Das </w:t>
      </w:r>
      <w:r w:rsidR="001B49B8" w:rsidRPr="00424EEB">
        <w:rPr>
          <w:rFonts w:ascii="Verdana" w:hAnsi="Verdana"/>
          <w:szCs w:val="28"/>
        </w:rPr>
        <w:t>Awareness - Team</w:t>
      </w:r>
      <w:r w:rsidRPr="00424EEB">
        <w:rPr>
          <w:rFonts w:ascii="Verdana" w:hAnsi="Verdana"/>
          <w:szCs w:val="28"/>
        </w:rPr>
        <w:t xml:space="preserve"> wird sich mit denjenigen, die vertraulich berichten, in Verbindung setzen und Informationen einholen. Die Diskussion über die nächsten Schritte in Bezug auf die Meldungen findet ebenfalls unter Ausschluss der Öffentlichkeit statt, wobei die betroffenen Parteien und eine Mindestanzahl von Entscheidungsträgern einbezogen werden. </w:t>
      </w:r>
    </w:p>
    <w:p w14:paraId="0252E920" w14:textId="3C5F8026" w:rsidR="00571A2C" w:rsidRPr="00424EEB" w:rsidRDefault="00571A2C" w:rsidP="00571A2C">
      <w:pPr>
        <w:pStyle w:val="Listenabsatz"/>
        <w:numPr>
          <w:ilvl w:val="0"/>
          <w:numId w:val="15"/>
        </w:numPr>
        <w:rPr>
          <w:rFonts w:ascii="Verdana" w:hAnsi="Verdana"/>
          <w:szCs w:val="28"/>
        </w:rPr>
      </w:pPr>
      <w:r w:rsidRPr="00424EEB">
        <w:rPr>
          <w:rFonts w:ascii="Verdana" w:hAnsi="Verdana"/>
          <w:szCs w:val="28"/>
        </w:rPr>
        <w:t xml:space="preserve">Jede Intervention des </w:t>
      </w:r>
      <w:r w:rsidR="003D54E1" w:rsidRPr="00424EEB">
        <w:rPr>
          <w:rFonts w:ascii="Verdana" w:hAnsi="Verdana"/>
          <w:szCs w:val="28"/>
        </w:rPr>
        <w:t>Awareness - Team</w:t>
      </w:r>
      <w:r w:rsidRPr="00424EEB">
        <w:rPr>
          <w:rFonts w:ascii="Verdana" w:hAnsi="Verdana"/>
          <w:szCs w:val="28"/>
        </w:rPr>
        <w:t xml:space="preserve"> hinsichtlich der Konsequenzen für den Täter muss unter strenger Geheimhaltung erfolgen. Die Informationen über den Vorfall werden vom </w:t>
      </w:r>
      <w:r w:rsidR="00FB1AA1" w:rsidRPr="00424EEB">
        <w:rPr>
          <w:rFonts w:ascii="Verdana" w:hAnsi="Verdana"/>
          <w:szCs w:val="28"/>
        </w:rPr>
        <w:t>Awareness - Team</w:t>
      </w:r>
      <w:r w:rsidRPr="00424EEB">
        <w:rPr>
          <w:rFonts w:ascii="Verdana" w:hAnsi="Verdana"/>
          <w:szCs w:val="28"/>
        </w:rPr>
        <w:t xml:space="preserve"> aufgezeichnet und aufbewahrt. Nur die notwendigen Details werden an künftige EJC-Teams weitergegeben, um deren Entscheidungen über den Ausschluss früherer Straftäter von </w:t>
      </w:r>
      <w:r w:rsidR="00FB1AA1" w:rsidRPr="00424EEB">
        <w:rPr>
          <w:rFonts w:ascii="Verdana" w:hAnsi="Verdana"/>
          <w:szCs w:val="28"/>
        </w:rPr>
        <w:t>Conventions</w:t>
      </w:r>
      <w:r w:rsidRPr="00424EEB">
        <w:rPr>
          <w:rFonts w:ascii="Verdana" w:hAnsi="Verdana"/>
          <w:szCs w:val="28"/>
        </w:rPr>
        <w:t xml:space="preserve"> zu unterstützen.</w:t>
      </w:r>
    </w:p>
    <w:p w14:paraId="0162B08C" w14:textId="39018410" w:rsidR="00571A2C" w:rsidRPr="00424EEB" w:rsidRDefault="00571A2C" w:rsidP="00571A2C">
      <w:pPr>
        <w:pStyle w:val="Listenabsatz"/>
        <w:numPr>
          <w:ilvl w:val="0"/>
          <w:numId w:val="15"/>
        </w:numPr>
        <w:rPr>
          <w:rFonts w:ascii="Verdana" w:hAnsi="Verdana"/>
          <w:szCs w:val="28"/>
        </w:rPr>
      </w:pPr>
      <w:r w:rsidRPr="00424EEB">
        <w:rPr>
          <w:rFonts w:ascii="Verdana" w:hAnsi="Verdana"/>
          <w:szCs w:val="28"/>
        </w:rPr>
        <w:t>Das EJA-</w:t>
      </w:r>
      <w:r w:rsidR="00FB1AA1" w:rsidRPr="00424EEB">
        <w:rPr>
          <w:rFonts w:ascii="Verdana" w:hAnsi="Verdana"/>
          <w:szCs w:val="28"/>
        </w:rPr>
        <w:t xml:space="preserve"> Awareness - Team</w:t>
      </w:r>
      <w:r w:rsidRPr="00424EEB">
        <w:rPr>
          <w:rFonts w:ascii="Verdana" w:hAnsi="Verdana"/>
          <w:szCs w:val="28"/>
        </w:rPr>
        <w:t xml:space="preserve"> kann Informationen über eine Straftat oder eine Anzeige zur Verfügung stellen, wenn die lokalen oder staatlichen Behörden (Polizei) der EJC-Gaststadt/des EJC-Gastlandes dies verlangen.</w:t>
      </w:r>
    </w:p>
    <w:p w14:paraId="42C01DFF" w14:textId="71D564AE" w:rsidR="00571A2C" w:rsidRPr="00424EEB" w:rsidRDefault="00571A2C" w:rsidP="00571A2C">
      <w:pPr>
        <w:rPr>
          <w:sz w:val="18"/>
        </w:rPr>
      </w:pPr>
    </w:p>
    <w:p w14:paraId="22844E17" w14:textId="77777777" w:rsidR="00571A2C" w:rsidRPr="00424EEB" w:rsidRDefault="00571A2C" w:rsidP="00571A2C">
      <w:pPr>
        <w:rPr>
          <w:sz w:val="18"/>
        </w:rPr>
      </w:pPr>
    </w:p>
    <w:sectPr w:rsidR="00571A2C" w:rsidRPr="00424EE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39423" w14:textId="77777777" w:rsidR="00D36F0C" w:rsidRDefault="00D36F0C" w:rsidP="00191642">
      <w:pPr>
        <w:spacing w:after="0" w:line="240" w:lineRule="auto"/>
      </w:pPr>
      <w:r>
        <w:separator/>
      </w:r>
    </w:p>
  </w:endnote>
  <w:endnote w:type="continuationSeparator" w:id="0">
    <w:p w14:paraId="0A1A9A6A" w14:textId="77777777" w:rsidR="00D36F0C" w:rsidRDefault="00D36F0C" w:rsidP="0019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422B6" w14:textId="77777777" w:rsidR="00D36F0C" w:rsidRDefault="00D36F0C" w:rsidP="00191642">
      <w:pPr>
        <w:spacing w:after="0" w:line="240" w:lineRule="auto"/>
      </w:pPr>
      <w:r>
        <w:separator/>
      </w:r>
    </w:p>
  </w:footnote>
  <w:footnote w:type="continuationSeparator" w:id="0">
    <w:p w14:paraId="7362CB7F" w14:textId="77777777" w:rsidR="00D36F0C" w:rsidRDefault="00D36F0C" w:rsidP="0019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80828"/>
      <w:docPartObj>
        <w:docPartGallery w:val="Page Numbers (Top of Page)"/>
        <w:docPartUnique/>
      </w:docPartObj>
    </w:sdtPr>
    <w:sdtContent>
      <w:p w14:paraId="26AAA40F" w14:textId="5FE5C6BA" w:rsidR="00424EEB" w:rsidRDefault="00424EEB">
        <w:pPr>
          <w:pStyle w:val="Kopfzeile"/>
          <w:jc w:val="right"/>
        </w:pPr>
        <w:r>
          <w:fldChar w:fldCharType="begin"/>
        </w:r>
        <w:r>
          <w:instrText>PAGE   \* MERGEFORMAT</w:instrText>
        </w:r>
        <w:r>
          <w:fldChar w:fldCharType="separate"/>
        </w:r>
        <w:r w:rsidR="00CB6646">
          <w:rPr>
            <w:noProof/>
          </w:rPr>
          <w:t>2</w:t>
        </w:r>
        <w:r>
          <w:fldChar w:fldCharType="end"/>
        </w:r>
      </w:p>
    </w:sdtContent>
  </w:sdt>
  <w:p w14:paraId="206ED506" w14:textId="77777777" w:rsidR="00424EEB" w:rsidRDefault="00424EE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A11"/>
    <w:multiLevelType w:val="hybridMultilevel"/>
    <w:tmpl w:val="A9CC6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040FB6"/>
    <w:multiLevelType w:val="hybridMultilevel"/>
    <w:tmpl w:val="C7549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2B724A9"/>
    <w:multiLevelType w:val="hybridMultilevel"/>
    <w:tmpl w:val="4E4AF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377C70"/>
    <w:multiLevelType w:val="hybridMultilevel"/>
    <w:tmpl w:val="7340F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E5F53B0"/>
    <w:multiLevelType w:val="multilevel"/>
    <w:tmpl w:val="775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DB720C"/>
    <w:multiLevelType w:val="hybridMultilevel"/>
    <w:tmpl w:val="FEE8B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F6678A7"/>
    <w:multiLevelType w:val="hybridMultilevel"/>
    <w:tmpl w:val="DF94B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37510A"/>
    <w:multiLevelType w:val="hybridMultilevel"/>
    <w:tmpl w:val="FD508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374899"/>
    <w:multiLevelType w:val="hybridMultilevel"/>
    <w:tmpl w:val="9E0C9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4255A84"/>
    <w:multiLevelType w:val="hybridMultilevel"/>
    <w:tmpl w:val="6E2E5924"/>
    <w:lvl w:ilvl="0" w:tplc="2F8457E4">
      <w:start w:val="3"/>
      <w:numFmt w:val="upperLetter"/>
      <w:lvlText w:val="%1."/>
      <w:lvlJc w:val="left"/>
      <w:pPr>
        <w:tabs>
          <w:tab w:val="num" w:pos="720"/>
        </w:tabs>
        <w:ind w:left="720" w:hanging="360"/>
      </w:pPr>
    </w:lvl>
    <w:lvl w:ilvl="1" w:tplc="48AA276C" w:tentative="1">
      <w:start w:val="1"/>
      <w:numFmt w:val="decimal"/>
      <w:lvlText w:val="%2."/>
      <w:lvlJc w:val="left"/>
      <w:pPr>
        <w:tabs>
          <w:tab w:val="num" w:pos="1440"/>
        </w:tabs>
        <w:ind w:left="1440" w:hanging="360"/>
      </w:pPr>
    </w:lvl>
    <w:lvl w:ilvl="2" w:tplc="B48CCF68" w:tentative="1">
      <w:start w:val="1"/>
      <w:numFmt w:val="decimal"/>
      <w:lvlText w:val="%3."/>
      <w:lvlJc w:val="left"/>
      <w:pPr>
        <w:tabs>
          <w:tab w:val="num" w:pos="2160"/>
        </w:tabs>
        <w:ind w:left="2160" w:hanging="360"/>
      </w:pPr>
    </w:lvl>
    <w:lvl w:ilvl="3" w:tplc="6CF2134C" w:tentative="1">
      <w:start w:val="1"/>
      <w:numFmt w:val="decimal"/>
      <w:lvlText w:val="%4."/>
      <w:lvlJc w:val="left"/>
      <w:pPr>
        <w:tabs>
          <w:tab w:val="num" w:pos="2880"/>
        </w:tabs>
        <w:ind w:left="2880" w:hanging="360"/>
      </w:pPr>
    </w:lvl>
    <w:lvl w:ilvl="4" w:tplc="AC3C0FC4" w:tentative="1">
      <w:start w:val="1"/>
      <w:numFmt w:val="decimal"/>
      <w:lvlText w:val="%5."/>
      <w:lvlJc w:val="left"/>
      <w:pPr>
        <w:tabs>
          <w:tab w:val="num" w:pos="3600"/>
        </w:tabs>
        <w:ind w:left="3600" w:hanging="360"/>
      </w:pPr>
    </w:lvl>
    <w:lvl w:ilvl="5" w:tplc="335E0962" w:tentative="1">
      <w:start w:val="1"/>
      <w:numFmt w:val="decimal"/>
      <w:lvlText w:val="%6."/>
      <w:lvlJc w:val="left"/>
      <w:pPr>
        <w:tabs>
          <w:tab w:val="num" w:pos="4320"/>
        </w:tabs>
        <w:ind w:left="4320" w:hanging="360"/>
      </w:pPr>
    </w:lvl>
    <w:lvl w:ilvl="6" w:tplc="3124921A" w:tentative="1">
      <w:start w:val="1"/>
      <w:numFmt w:val="decimal"/>
      <w:lvlText w:val="%7."/>
      <w:lvlJc w:val="left"/>
      <w:pPr>
        <w:tabs>
          <w:tab w:val="num" w:pos="5040"/>
        </w:tabs>
        <w:ind w:left="5040" w:hanging="360"/>
      </w:pPr>
    </w:lvl>
    <w:lvl w:ilvl="7" w:tplc="51A0F7C6" w:tentative="1">
      <w:start w:val="1"/>
      <w:numFmt w:val="decimal"/>
      <w:lvlText w:val="%8."/>
      <w:lvlJc w:val="left"/>
      <w:pPr>
        <w:tabs>
          <w:tab w:val="num" w:pos="5760"/>
        </w:tabs>
        <w:ind w:left="5760" w:hanging="360"/>
      </w:pPr>
    </w:lvl>
    <w:lvl w:ilvl="8" w:tplc="074EB946" w:tentative="1">
      <w:start w:val="1"/>
      <w:numFmt w:val="decimal"/>
      <w:lvlText w:val="%9."/>
      <w:lvlJc w:val="left"/>
      <w:pPr>
        <w:tabs>
          <w:tab w:val="num" w:pos="6480"/>
        </w:tabs>
        <w:ind w:left="6480" w:hanging="360"/>
      </w:pPr>
    </w:lvl>
  </w:abstractNum>
  <w:abstractNum w:abstractNumId="10">
    <w:nsid w:val="68683A85"/>
    <w:multiLevelType w:val="hybridMultilevel"/>
    <w:tmpl w:val="92601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2EF0E29"/>
    <w:multiLevelType w:val="hybridMultilevel"/>
    <w:tmpl w:val="E4EEF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4E557F6"/>
    <w:multiLevelType w:val="hybridMultilevel"/>
    <w:tmpl w:val="6CD0D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numFmt w:val="upperLetter"/>
        <w:lvlText w:val="%1."/>
        <w:lvlJc w:val="left"/>
      </w:lvl>
    </w:lvlOverride>
  </w:num>
  <w:num w:numId="3">
    <w:abstractNumId w:val="9"/>
  </w:num>
  <w:num w:numId="4">
    <w:abstractNumId w:val="9"/>
    <w:lvlOverride w:ilvl="0">
      <w:lvl w:ilvl="0" w:tplc="2F8457E4">
        <w:numFmt w:val="upperLetter"/>
        <w:lvlText w:val="%1."/>
        <w:lvlJc w:val="left"/>
      </w:lvl>
    </w:lvlOverride>
  </w:num>
  <w:num w:numId="5">
    <w:abstractNumId w:val="9"/>
    <w:lvlOverride w:ilvl="0">
      <w:lvl w:ilvl="0" w:tplc="2F8457E4">
        <w:numFmt w:val="upperLetter"/>
        <w:lvlText w:val="%1."/>
        <w:lvlJc w:val="left"/>
      </w:lvl>
    </w:lvlOverride>
  </w:num>
  <w:num w:numId="6">
    <w:abstractNumId w:val="5"/>
  </w:num>
  <w:num w:numId="7">
    <w:abstractNumId w:val="8"/>
  </w:num>
  <w:num w:numId="8">
    <w:abstractNumId w:val="6"/>
  </w:num>
  <w:num w:numId="9">
    <w:abstractNumId w:val="11"/>
  </w:num>
  <w:num w:numId="10">
    <w:abstractNumId w:val="1"/>
  </w:num>
  <w:num w:numId="11">
    <w:abstractNumId w:val="0"/>
  </w:num>
  <w:num w:numId="12">
    <w:abstractNumId w:val="7"/>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42"/>
    <w:rsid w:val="00152BEE"/>
    <w:rsid w:val="00191642"/>
    <w:rsid w:val="001B49B8"/>
    <w:rsid w:val="001F3D54"/>
    <w:rsid w:val="00270881"/>
    <w:rsid w:val="003D54E1"/>
    <w:rsid w:val="00405544"/>
    <w:rsid w:val="00424EEB"/>
    <w:rsid w:val="00455ED8"/>
    <w:rsid w:val="004D1A8B"/>
    <w:rsid w:val="005051DB"/>
    <w:rsid w:val="00571A2C"/>
    <w:rsid w:val="00586D49"/>
    <w:rsid w:val="006F1761"/>
    <w:rsid w:val="008A4632"/>
    <w:rsid w:val="00AA1C09"/>
    <w:rsid w:val="00BC3574"/>
    <w:rsid w:val="00CB6646"/>
    <w:rsid w:val="00D36F0C"/>
    <w:rsid w:val="00F93F09"/>
    <w:rsid w:val="00FB1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D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916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AA1C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1642"/>
    <w:pPr>
      <w:ind w:left="720"/>
      <w:contextualSpacing/>
    </w:pPr>
  </w:style>
  <w:style w:type="character" w:customStyle="1" w:styleId="berschrift1Zchn">
    <w:name w:val="Überschrift 1 Zchn"/>
    <w:basedOn w:val="Absatz-Standardschriftart"/>
    <w:link w:val="berschrift1"/>
    <w:uiPriority w:val="9"/>
    <w:rsid w:val="00191642"/>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19164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AA1C09"/>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424E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4EEB"/>
  </w:style>
  <w:style w:type="paragraph" w:styleId="Fuzeile">
    <w:name w:val="footer"/>
    <w:basedOn w:val="Standard"/>
    <w:link w:val="FuzeileZchn"/>
    <w:uiPriority w:val="99"/>
    <w:unhideWhenUsed/>
    <w:rsid w:val="00424E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4EEB"/>
  </w:style>
  <w:style w:type="paragraph" w:styleId="Sprechblasentext">
    <w:name w:val="Balloon Text"/>
    <w:basedOn w:val="Standard"/>
    <w:link w:val="SprechblasentextZchn"/>
    <w:uiPriority w:val="99"/>
    <w:semiHidden/>
    <w:unhideWhenUsed/>
    <w:rsid w:val="00424E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4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916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AA1C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1642"/>
    <w:pPr>
      <w:ind w:left="720"/>
      <w:contextualSpacing/>
    </w:pPr>
  </w:style>
  <w:style w:type="character" w:customStyle="1" w:styleId="berschrift1Zchn">
    <w:name w:val="Überschrift 1 Zchn"/>
    <w:basedOn w:val="Absatz-Standardschriftart"/>
    <w:link w:val="berschrift1"/>
    <w:uiPriority w:val="9"/>
    <w:rsid w:val="00191642"/>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19164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AA1C09"/>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424E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4EEB"/>
  </w:style>
  <w:style w:type="paragraph" w:styleId="Fuzeile">
    <w:name w:val="footer"/>
    <w:basedOn w:val="Standard"/>
    <w:link w:val="FuzeileZchn"/>
    <w:uiPriority w:val="99"/>
    <w:unhideWhenUsed/>
    <w:rsid w:val="00424E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4EEB"/>
  </w:style>
  <w:style w:type="paragraph" w:styleId="Sprechblasentext">
    <w:name w:val="Balloon Text"/>
    <w:basedOn w:val="Standard"/>
    <w:link w:val="SprechblasentextZchn"/>
    <w:uiPriority w:val="99"/>
    <w:semiHidden/>
    <w:unhideWhenUsed/>
    <w:rsid w:val="00424E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4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7974">
      <w:bodyDiv w:val="1"/>
      <w:marLeft w:val="0"/>
      <w:marRight w:val="0"/>
      <w:marTop w:val="0"/>
      <w:marBottom w:val="0"/>
      <w:divBdr>
        <w:top w:val="none" w:sz="0" w:space="0" w:color="auto"/>
        <w:left w:val="none" w:sz="0" w:space="0" w:color="auto"/>
        <w:bottom w:val="none" w:sz="0" w:space="0" w:color="auto"/>
        <w:right w:val="none" w:sz="0" w:space="0" w:color="auto"/>
      </w:divBdr>
    </w:div>
    <w:div w:id="1016930134">
      <w:bodyDiv w:val="1"/>
      <w:marLeft w:val="0"/>
      <w:marRight w:val="0"/>
      <w:marTop w:val="0"/>
      <w:marBottom w:val="0"/>
      <w:divBdr>
        <w:top w:val="none" w:sz="0" w:space="0" w:color="auto"/>
        <w:left w:val="none" w:sz="0" w:space="0" w:color="auto"/>
        <w:bottom w:val="none" w:sz="0" w:space="0" w:color="auto"/>
        <w:right w:val="none" w:sz="0" w:space="0" w:color="auto"/>
      </w:divBdr>
    </w:div>
    <w:div w:id="17487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8DD6-173D-4DAF-8D9E-A2A2D0D1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10689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dc:creator>
  <cp:keywords/>
  <dc:description/>
  <cp:lastModifiedBy>Verena Ra</cp:lastModifiedBy>
  <cp:revision>17</cp:revision>
  <cp:lastPrinted>2024-01-25T22:02:00Z</cp:lastPrinted>
  <dcterms:created xsi:type="dcterms:W3CDTF">2024-01-23T13:50:00Z</dcterms:created>
  <dcterms:modified xsi:type="dcterms:W3CDTF">2024-01-25T22:23:00Z</dcterms:modified>
</cp:coreProperties>
</file>